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5E4D" w14:textId="1A1037E0" w:rsidR="00460CF9" w:rsidRPr="00F7067E" w:rsidRDefault="003A1F5C" w:rsidP="00F7067E">
      <w:pPr>
        <w:pStyle w:val="StandardWeb"/>
      </w:pPr>
      <w:r>
        <w:rPr>
          <w:noProof/>
        </w:rPr>
        <w:drawing>
          <wp:inline distT="0" distB="0" distL="0" distR="0" wp14:anchorId="76845203" wp14:editId="791F8A1E">
            <wp:extent cx="1382233" cy="524272"/>
            <wp:effectExtent l="0" t="0" r="8890" b="9525"/>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509" cy="536894"/>
                    </a:xfrm>
                    <a:prstGeom prst="rect">
                      <a:avLst/>
                    </a:prstGeom>
                    <a:noFill/>
                    <a:ln>
                      <a:noFill/>
                    </a:ln>
                  </pic:spPr>
                </pic:pic>
              </a:graphicData>
            </a:graphic>
          </wp:inline>
        </w:drawing>
      </w:r>
      <w:r w:rsidR="00F7067E">
        <w:t xml:space="preserve">  </w:t>
      </w:r>
      <w:r>
        <w:t xml:space="preserve">  </w:t>
      </w:r>
      <w:r w:rsidR="00CF5633">
        <w:t xml:space="preserve">     </w:t>
      </w:r>
      <w:r>
        <w:rPr>
          <w:noProof/>
        </w:rPr>
        <w:drawing>
          <wp:inline distT="0" distB="0" distL="0" distR="0" wp14:anchorId="09DD76DE" wp14:editId="5A9520B7">
            <wp:extent cx="1101608" cy="543246"/>
            <wp:effectExtent l="0" t="0" r="381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274" cy="585984"/>
                    </a:xfrm>
                    <a:prstGeom prst="rect">
                      <a:avLst/>
                    </a:prstGeom>
                    <a:noFill/>
                  </pic:spPr>
                </pic:pic>
              </a:graphicData>
            </a:graphic>
          </wp:inline>
        </w:drawing>
      </w:r>
      <w:r w:rsidR="00F7067E">
        <w:t xml:space="preserve"> </w:t>
      </w:r>
      <w:r w:rsidR="00F7067E">
        <w:rPr>
          <w:noProof/>
        </w:rPr>
        <w:drawing>
          <wp:inline distT="0" distB="0" distL="0" distR="0" wp14:anchorId="5C932A25" wp14:editId="429D54CE">
            <wp:extent cx="1244009" cy="627586"/>
            <wp:effectExtent l="0" t="0" r="0" b="1270"/>
            <wp:docPr id="14" name="Grafik 14" descr="TechExpo Hexagon LIVE conferences 2024 | Hex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Expo Hexagon LIVE conferences 2024 | Hexag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18" t="7784" r="11825" b="22755"/>
                    <a:stretch/>
                  </pic:blipFill>
                  <pic:spPr bwMode="auto">
                    <a:xfrm>
                      <a:off x="0" y="0"/>
                      <a:ext cx="1276948" cy="644203"/>
                    </a:xfrm>
                    <a:prstGeom prst="rect">
                      <a:avLst/>
                    </a:prstGeom>
                    <a:noFill/>
                    <a:ln>
                      <a:noFill/>
                    </a:ln>
                    <a:extLst>
                      <a:ext uri="{53640926-AAD7-44D8-BBD7-CCE9431645EC}">
                        <a14:shadowObscured xmlns:a14="http://schemas.microsoft.com/office/drawing/2010/main"/>
                      </a:ext>
                    </a:extLst>
                  </pic:spPr>
                </pic:pic>
              </a:graphicData>
            </a:graphic>
          </wp:inline>
        </w:drawing>
      </w:r>
      <w:r w:rsidR="00CF5633">
        <w:tab/>
      </w:r>
      <w:r w:rsidR="00F7067E">
        <w:t xml:space="preserve"> </w:t>
      </w:r>
      <w:r w:rsidR="00CF5633">
        <w:rPr>
          <w:noProof/>
        </w:rPr>
        <w:t xml:space="preserve">   </w:t>
      </w:r>
      <w:r w:rsidR="00CF5633">
        <w:rPr>
          <w:noProof/>
        </w:rPr>
        <w:drawing>
          <wp:inline distT="0" distB="0" distL="0" distR="0" wp14:anchorId="28EBB584" wp14:editId="67A62284">
            <wp:extent cx="1127051" cy="567690"/>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570" cy="591625"/>
                    </a:xfrm>
                    <a:prstGeom prst="rect">
                      <a:avLst/>
                    </a:prstGeom>
                    <a:noFill/>
                    <a:ln>
                      <a:noFill/>
                    </a:ln>
                  </pic:spPr>
                </pic:pic>
              </a:graphicData>
            </a:graphic>
          </wp:inline>
        </w:drawing>
      </w:r>
      <w:r w:rsidR="0001191A">
        <w:t xml:space="preserve">  </w:t>
      </w:r>
      <w:r w:rsidR="0001191A">
        <w:tab/>
      </w:r>
      <w:r w:rsidR="0001191A">
        <w:tab/>
      </w:r>
      <w:r w:rsidR="00875641">
        <w:t xml:space="preserve">  </w:t>
      </w:r>
      <w:r w:rsidR="0001191A">
        <w:tab/>
        <w:t xml:space="preserve"> </w:t>
      </w:r>
      <w:r w:rsidR="00875641">
        <w:t xml:space="preserve">   </w:t>
      </w:r>
      <w:r w:rsidR="0001191A">
        <w:t xml:space="preserve">      </w:t>
      </w:r>
    </w:p>
    <w:p w14:paraId="4BC99235" w14:textId="599D2520" w:rsidR="00460CF9" w:rsidRPr="008B55D9" w:rsidRDefault="00F7067E" w:rsidP="008B55D9">
      <w:pPr>
        <w:jc w:val="center"/>
        <w:rPr>
          <w:rFonts w:ascii="Arial" w:hAnsi="Arial" w:cs="Arial"/>
          <w:sz w:val="40"/>
          <w:szCs w:val="40"/>
        </w:rPr>
      </w:pPr>
      <w:r w:rsidRPr="0048412D">
        <w:rPr>
          <w:rFonts w:ascii="Arial" w:hAnsi="Arial" w:cs="Arial"/>
          <w:sz w:val="40"/>
          <w:szCs w:val="40"/>
        </w:rPr>
        <w:t>Bündnis Kreislaufwirtschaft auf dem</w:t>
      </w:r>
      <w:r w:rsidR="00460CF9" w:rsidRPr="0048412D">
        <w:rPr>
          <w:rFonts w:ascii="Arial" w:hAnsi="Arial" w:cs="Arial"/>
          <w:sz w:val="40"/>
          <w:szCs w:val="40"/>
        </w:rPr>
        <w:t xml:space="preserve"> Bau </w:t>
      </w:r>
      <w:r w:rsidR="00314B56">
        <w:rPr>
          <w:rFonts w:ascii="Arial" w:hAnsi="Arial" w:cs="Arial"/>
          <w:sz w:val="40"/>
          <w:szCs w:val="40"/>
        </w:rPr>
        <w:t xml:space="preserve">                  Rheinland-Pfalz 2025</w:t>
      </w:r>
      <w:r w:rsidR="00460CF9" w:rsidRPr="0048412D">
        <w:rPr>
          <w:rFonts w:ascii="Arial" w:hAnsi="Arial" w:cs="Arial"/>
          <w:sz w:val="40"/>
          <w:szCs w:val="40"/>
        </w:rPr>
        <w:t>-2026</w:t>
      </w:r>
    </w:p>
    <w:p w14:paraId="2397C39F" w14:textId="34A8D394" w:rsidR="00A03B89" w:rsidRPr="00314B56" w:rsidRDefault="00460CF9" w:rsidP="00A03B89">
      <w:pPr>
        <w:jc w:val="center"/>
        <w:rPr>
          <w:rFonts w:ascii="Arial" w:hAnsi="Arial" w:cs="Arial"/>
          <w:b/>
          <w:bCs/>
          <w:sz w:val="36"/>
          <w:szCs w:val="36"/>
        </w:rPr>
      </w:pPr>
      <w:r w:rsidRPr="00314B56">
        <w:rPr>
          <w:rFonts w:ascii="Arial" w:hAnsi="Arial" w:cs="Arial"/>
          <w:b/>
          <w:bCs/>
          <w:sz w:val="36"/>
          <w:szCs w:val="36"/>
        </w:rPr>
        <w:t xml:space="preserve">Einladung zum Fachgespräch </w:t>
      </w:r>
    </w:p>
    <w:p w14:paraId="330B8F4F" w14:textId="77777777" w:rsidR="00CD0291" w:rsidRDefault="00CD0291" w:rsidP="009669EC">
      <w:pPr>
        <w:spacing w:line="360" w:lineRule="auto"/>
        <w:jc w:val="center"/>
        <w:rPr>
          <w:rFonts w:ascii="Arial" w:hAnsi="Arial" w:cs="Arial"/>
          <w:b/>
          <w:bCs/>
          <w:sz w:val="32"/>
          <w:szCs w:val="32"/>
        </w:rPr>
      </w:pPr>
      <w:r w:rsidRPr="00CD0291">
        <w:rPr>
          <w:rFonts w:ascii="Aptos" w:eastAsia="Aptos" w:hAnsi="Aptos" w:cs="Times New Roman"/>
          <w:b/>
          <w:bCs/>
          <w:sz w:val="36"/>
          <w:szCs w:val="36"/>
          <w:lang w:eastAsia="de-DE"/>
        </w:rPr>
        <w:t>Lehmbaustoffe neu gedacht – Lehmbau in Hybridbauweise mit Ziegel, Beton und Lehm</w:t>
      </w:r>
      <w:r>
        <w:rPr>
          <w:rFonts w:ascii="Arial" w:hAnsi="Arial" w:cs="Arial"/>
          <w:b/>
          <w:bCs/>
          <w:sz w:val="32"/>
          <w:szCs w:val="32"/>
        </w:rPr>
        <w:t xml:space="preserve"> </w:t>
      </w:r>
    </w:p>
    <w:p w14:paraId="6C6644FD" w14:textId="1A0453B2" w:rsidR="00460CF9" w:rsidRDefault="002621BB" w:rsidP="009669EC">
      <w:pPr>
        <w:spacing w:line="360" w:lineRule="auto"/>
        <w:jc w:val="center"/>
        <w:rPr>
          <w:rFonts w:ascii="Arial" w:hAnsi="Arial" w:cs="Arial"/>
          <w:b/>
          <w:bCs/>
          <w:sz w:val="32"/>
          <w:szCs w:val="32"/>
        </w:rPr>
      </w:pPr>
      <w:r>
        <w:rPr>
          <w:rFonts w:ascii="Arial" w:hAnsi="Arial" w:cs="Arial"/>
          <w:b/>
          <w:bCs/>
          <w:sz w:val="32"/>
          <w:szCs w:val="32"/>
        </w:rPr>
        <w:t>1</w:t>
      </w:r>
      <w:r w:rsidR="00F421C4">
        <w:rPr>
          <w:rFonts w:ascii="Arial" w:hAnsi="Arial" w:cs="Arial"/>
          <w:b/>
          <w:bCs/>
          <w:sz w:val="32"/>
          <w:szCs w:val="32"/>
        </w:rPr>
        <w:t>5</w:t>
      </w:r>
      <w:r>
        <w:rPr>
          <w:rFonts w:ascii="Arial" w:hAnsi="Arial" w:cs="Arial"/>
          <w:b/>
          <w:bCs/>
          <w:sz w:val="32"/>
          <w:szCs w:val="32"/>
        </w:rPr>
        <w:t xml:space="preserve">. April 2026 </w:t>
      </w:r>
    </w:p>
    <w:p w14:paraId="76EF1DCA" w14:textId="1CCEBAE5" w:rsidR="002621BB" w:rsidRPr="006F101D" w:rsidRDefault="00895260" w:rsidP="009669EC">
      <w:pPr>
        <w:spacing w:line="360" w:lineRule="auto"/>
        <w:jc w:val="center"/>
        <w:rPr>
          <w:rFonts w:ascii="Arial" w:hAnsi="Arial" w:cs="Arial"/>
          <w:b/>
          <w:bCs/>
          <w:sz w:val="32"/>
          <w:szCs w:val="32"/>
        </w:rPr>
      </w:pPr>
      <w:proofErr w:type="spellStart"/>
      <w:r>
        <w:rPr>
          <w:rFonts w:ascii="Arial" w:hAnsi="Arial" w:cs="Arial"/>
          <w:b/>
          <w:bCs/>
          <w:sz w:val="32"/>
          <w:szCs w:val="32"/>
        </w:rPr>
        <w:t>Donnersberghalle</w:t>
      </w:r>
      <w:proofErr w:type="spellEnd"/>
      <w:r>
        <w:rPr>
          <w:rFonts w:ascii="Arial" w:hAnsi="Arial" w:cs="Arial"/>
          <w:b/>
          <w:bCs/>
          <w:sz w:val="32"/>
          <w:szCs w:val="32"/>
        </w:rPr>
        <w:t xml:space="preserve">   </w:t>
      </w:r>
      <w:r w:rsidR="007B36EC">
        <w:rPr>
          <w:rFonts w:ascii="Arial" w:hAnsi="Arial" w:cs="Arial"/>
          <w:b/>
          <w:bCs/>
          <w:sz w:val="32"/>
          <w:szCs w:val="32"/>
        </w:rPr>
        <w:t xml:space="preserve">                                    </w:t>
      </w:r>
      <w:r>
        <w:rPr>
          <w:rFonts w:ascii="Arial" w:hAnsi="Arial" w:cs="Arial"/>
          <w:b/>
          <w:bCs/>
          <w:sz w:val="32"/>
          <w:szCs w:val="32"/>
        </w:rPr>
        <w:t xml:space="preserve">                                   Obermühle 1</w:t>
      </w:r>
      <w:r w:rsidR="002621BB">
        <w:rPr>
          <w:rFonts w:ascii="Arial" w:hAnsi="Arial" w:cs="Arial"/>
          <w:b/>
          <w:bCs/>
          <w:sz w:val="32"/>
          <w:szCs w:val="32"/>
        </w:rPr>
        <w:t xml:space="preserve">, </w:t>
      </w:r>
      <w:r>
        <w:rPr>
          <w:rFonts w:ascii="Arial" w:hAnsi="Arial" w:cs="Arial"/>
          <w:b/>
          <w:bCs/>
          <w:sz w:val="32"/>
          <w:szCs w:val="32"/>
        </w:rPr>
        <w:t xml:space="preserve">67806 Rockenhausen </w:t>
      </w:r>
    </w:p>
    <w:p w14:paraId="3F63220C" w14:textId="41E4A79A" w:rsidR="00347FBC" w:rsidRDefault="00885B5E" w:rsidP="001B7379">
      <w:pPr>
        <w:jc w:val="center"/>
        <w:rPr>
          <w:rFonts w:ascii="Arial" w:hAnsi="Arial" w:cs="Arial"/>
          <w:sz w:val="24"/>
          <w:szCs w:val="24"/>
        </w:rPr>
      </w:pPr>
      <w:r w:rsidRPr="00885B5E">
        <w:rPr>
          <w:rFonts w:ascii="Aptos" w:eastAsia="Aptos" w:hAnsi="Aptos" w:cs="Aptos"/>
          <w:b/>
          <w:bCs/>
          <w:noProof/>
          <w:sz w:val="20"/>
          <w:szCs w:val="20"/>
          <w:lang w:eastAsia="de-DE"/>
        </w:rPr>
        <mc:AlternateContent>
          <mc:Choice Requires="wps">
            <w:drawing>
              <wp:anchor distT="45720" distB="45720" distL="114300" distR="114300" simplePos="0" relativeHeight="251660288" behindDoc="0" locked="0" layoutInCell="1" allowOverlap="1" wp14:anchorId="067F20B0" wp14:editId="000FA7A2">
                <wp:simplePos x="0" y="0"/>
                <wp:positionH relativeFrom="column">
                  <wp:posOffset>62230</wp:posOffset>
                </wp:positionH>
                <wp:positionV relativeFrom="paragraph">
                  <wp:posOffset>231140</wp:posOffset>
                </wp:positionV>
                <wp:extent cx="3981450" cy="1404620"/>
                <wp:effectExtent l="0" t="0" r="0" b="444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noFill/>
                        <a:ln w="9525">
                          <a:noFill/>
                          <a:miter lim="800000"/>
                          <a:headEnd/>
                          <a:tailEnd/>
                        </a:ln>
                      </wps:spPr>
                      <wps:txbx>
                        <w:txbxContent>
                          <w:p w14:paraId="2C56B3CA" w14:textId="77777777" w:rsidR="00885B5E" w:rsidRPr="00885B5E" w:rsidRDefault="00885B5E">
                            <w:pPr>
                              <w:rPr>
                                <w:b/>
                                <w:bCs/>
                                <w:color w:val="FFFFFF" w:themeColor="background1"/>
                                <w:sz w:val="26"/>
                                <w:szCs w:val="26"/>
                              </w:rPr>
                            </w:pPr>
                            <w:r w:rsidRPr="00885B5E">
                              <w:rPr>
                                <w:b/>
                                <w:bCs/>
                                <w:color w:val="FFFFFF" w:themeColor="background1"/>
                                <w:sz w:val="26"/>
                                <w:szCs w:val="26"/>
                              </w:rPr>
                              <w:t>Moderner Massivlehmbau tragend</w:t>
                            </w:r>
                          </w:p>
                          <w:p w14:paraId="70302196" w14:textId="643A2DAE" w:rsidR="00885B5E" w:rsidRPr="00885B5E" w:rsidRDefault="00885B5E" w:rsidP="00885B5E">
                            <w:pPr>
                              <w:ind w:firstLine="708"/>
                              <w:rPr>
                                <w:b/>
                                <w:bCs/>
                                <w:color w:val="FFFFFF" w:themeColor="background1"/>
                                <w:sz w:val="26"/>
                                <w:szCs w:val="26"/>
                              </w:rPr>
                            </w:pPr>
                            <w:r w:rsidRPr="00885B5E">
                              <w:rPr>
                                <w:b/>
                                <w:bCs/>
                                <w:color w:val="FFFFFF" w:themeColor="background1"/>
                                <w:sz w:val="26"/>
                                <w:szCs w:val="26"/>
                              </w:rPr>
                              <w:t>Hybridbauweise mit Lehmsteinen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7F20B0" id="_x0000_t202" coordsize="21600,21600" o:spt="202" path="m,l,21600r21600,l21600,xe">
                <v:stroke joinstyle="miter"/>
                <v:path gradientshapeok="t" o:connecttype="rect"/>
              </v:shapetype>
              <v:shape id="Textfeld 2" o:spid="_x0000_s1026" type="#_x0000_t202" style="position:absolute;left:0;text-align:left;margin-left:4.9pt;margin-top:18.2pt;width:31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" filled="f" stroked="f">
                <v:textbox style="mso-fit-shape-to-text:t">
                  <w:txbxContent>
                    <w:p w14:paraId="2C56B3CA" w14:textId="77777777" w:rsidR="00885B5E" w:rsidRPr="00885B5E" w:rsidRDefault="00885B5E">
                      <w:pPr>
                        <w:rPr>
                          <w:b/>
                          <w:bCs/>
                          <w:color w:val="FFFFFF" w:themeColor="background1"/>
                          <w:sz w:val="26"/>
                          <w:szCs w:val="26"/>
                        </w:rPr>
                      </w:pPr>
                      <w:r w:rsidRPr="00885B5E">
                        <w:rPr>
                          <w:b/>
                          <w:bCs/>
                          <w:color w:val="FFFFFF" w:themeColor="background1"/>
                          <w:sz w:val="26"/>
                          <w:szCs w:val="26"/>
                        </w:rPr>
                        <w:t>Moderner Massivlehmbau tragend</w:t>
                      </w:r>
                    </w:p>
                    <w:p w14:paraId="70302196" w14:textId="643A2DAE" w:rsidR="00885B5E" w:rsidRPr="00885B5E" w:rsidRDefault="00885B5E" w:rsidP="00885B5E">
                      <w:pPr>
                        <w:ind w:firstLine="708"/>
                        <w:rPr>
                          <w:b/>
                          <w:bCs/>
                          <w:color w:val="FFFFFF" w:themeColor="background1"/>
                          <w:sz w:val="26"/>
                          <w:szCs w:val="26"/>
                        </w:rPr>
                      </w:pPr>
                      <w:r w:rsidRPr="00885B5E">
                        <w:rPr>
                          <w:b/>
                          <w:bCs/>
                          <w:color w:val="FFFFFF" w:themeColor="background1"/>
                          <w:sz w:val="26"/>
                          <w:szCs w:val="26"/>
                        </w:rPr>
                        <w:t>Hybridbauweise mit Lehmsteinen</w:t>
                      </w:r>
                    </w:p>
                  </w:txbxContent>
                </v:textbox>
              </v:shape>
            </w:pict>
          </mc:Fallback>
        </mc:AlternateContent>
      </w:r>
      <w:r w:rsidR="00F16FCD">
        <w:rPr>
          <w:noProof/>
        </w:rPr>
        <w:drawing>
          <wp:anchor distT="0" distB="0" distL="114300" distR="114300" simplePos="0" relativeHeight="251658240" behindDoc="0" locked="0" layoutInCell="1" allowOverlap="1" wp14:anchorId="2BA5D22E" wp14:editId="65461E8F">
            <wp:simplePos x="0" y="0"/>
            <wp:positionH relativeFrom="column">
              <wp:posOffset>160655</wp:posOffset>
            </wp:positionH>
            <wp:positionV relativeFrom="paragraph">
              <wp:posOffset>2850515</wp:posOffset>
            </wp:positionV>
            <wp:extent cx="1295400" cy="1295400"/>
            <wp:effectExtent l="0" t="0" r="0" b="0"/>
            <wp:wrapNone/>
            <wp:docPr id="1980905507" name="Grafik 1" descr="Ein Bild, das Text, Grafiken, Grafikdesign, Schrif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05507" name="Grafik 1" descr="Ein Bild, das Text, Grafiken, Grafikdesign, Schrift enthäl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6FCD">
        <w:rPr>
          <w:rFonts w:ascii="Arial" w:hAnsi="Arial" w:cs="Arial"/>
          <w:noProof/>
        </w:rPr>
        <w:t xml:space="preserve"> </w:t>
      </w:r>
      <w:r w:rsidR="00B550A8" w:rsidRPr="00A03B89">
        <w:rPr>
          <w:rFonts w:ascii="Arial" w:hAnsi="Arial" w:cs="Arial"/>
          <w:noProof/>
          <w:sz w:val="24"/>
          <w:szCs w:val="24"/>
        </w:rPr>
        <w:t xml:space="preserve"> </w:t>
      </w:r>
      <w:r w:rsidR="00460CF9">
        <w:rPr>
          <w:rFonts w:ascii="Arial" w:hAnsi="Arial" w:cs="Arial"/>
          <w:noProof/>
          <w:sz w:val="24"/>
          <w:szCs w:val="24"/>
          <w:lang w:eastAsia="de-DE"/>
        </w:rPr>
        <w:drawing>
          <wp:inline distT="0" distB="0" distL="0" distR="0" wp14:anchorId="2AC3975F" wp14:editId="739EA88C">
            <wp:extent cx="6161702" cy="4108943"/>
            <wp:effectExtent l="0" t="0" r="0" b="635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61702" cy="4108943"/>
                    </a:xfrm>
                    <a:prstGeom prst="rect">
                      <a:avLst/>
                    </a:prstGeom>
                    <a:noFill/>
                  </pic:spPr>
                </pic:pic>
              </a:graphicData>
            </a:graphic>
          </wp:inline>
        </w:drawing>
      </w:r>
      <w:r w:rsidR="00373C6D">
        <w:rPr>
          <w:rFonts w:ascii="Arial" w:hAnsi="Arial" w:cs="Arial"/>
          <w:sz w:val="24"/>
          <w:szCs w:val="24"/>
        </w:rPr>
        <w:t xml:space="preserve"> </w:t>
      </w:r>
      <w:r w:rsidR="0025792E">
        <w:rPr>
          <w:rFonts w:ascii="Arial" w:hAnsi="Arial" w:cs="Arial"/>
          <w:sz w:val="24"/>
          <w:szCs w:val="24"/>
        </w:rPr>
        <w:t xml:space="preserve"> </w:t>
      </w:r>
      <w:r w:rsidR="00373C6D">
        <w:rPr>
          <w:rFonts w:ascii="Arial" w:hAnsi="Arial" w:cs="Arial"/>
          <w:sz w:val="24"/>
          <w:szCs w:val="24"/>
        </w:rPr>
        <w:t xml:space="preserve">    </w:t>
      </w:r>
      <w:r w:rsidR="00151C45">
        <w:rPr>
          <w:rFonts w:ascii="Arial" w:hAnsi="Arial" w:cs="Arial"/>
          <w:sz w:val="24"/>
          <w:szCs w:val="24"/>
        </w:rPr>
        <w:t xml:space="preserve">   </w:t>
      </w:r>
      <w:r w:rsidR="00373C6D">
        <w:rPr>
          <w:rFonts w:ascii="Arial" w:hAnsi="Arial" w:cs="Arial"/>
          <w:sz w:val="24"/>
          <w:szCs w:val="24"/>
        </w:rPr>
        <w:t xml:space="preserve"> </w:t>
      </w:r>
    </w:p>
    <w:p w14:paraId="48513EA9" w14:textId="1E8D27C1" w:rsidR="00FC4C94" w:rsidRDefault="00FC4C94" w:rsidP="001B7379">
      <w:pPr>
        <w:spacing w:line="360" w:lineRule="auto"/>
        <w:jc w:val="center"/>
        <w:rPr>
          <w:rFonts w:ascii="Arial" w:hAnsi="Arial" w:cs="Arial"/>
        </w:rPr>
      </w:pPr>
    </w:p>
    <w:p w14:paraId="36B631CC" w14:textId="7AED4C89" w:rsidR="00CD0291" w:rsidRDefault="00CD0291" w:rsidP="00F16FCD">
      <w:pPr>
        <w:spacing w:after="0" w:line="360" w:lineRule="auto"/>
        <w:jc w:val="center"/>
        <w:rPr>
          <w:rFonts w:ascii="Arial" w:hAnsi="Arial" w:cs="Arial"/>
          <w:b/>
          <w:bCs/>
          <w:color w:val="0A0A0A"/>
          <w:sz w:val="40"/>
          <w:szCs w:val="40"/>
          <w:shd w:val="clear" w:color="auto" w:fill="FFFFFF"/>
        </w:rPr>
      </w:pPr>
      <w:r w:rsidRPr="000707EA">
        <w:rPr>
          <w:rFonts w:ascii="Arial" w:hAnsi="Arial" w:cs="Arial"/>
          <w:color w:val="0A0A0A"/>
          <w:shd w:val="clear" w:color="auto" w:fill="FFFFFF"/>
        </w:rPr>
        <w:lastRenderedPageBreak/>
        <w:t>R</w:t>
      </w:r>
      <w:r w:rsidRPr="00CD0291">
        <w:rPr>
          <w:rFonts w:ascii="Arial" w:hAnsi="Arial" w:cs="Arial"/>
          <w:color w:val="0A0A0A"/>
          <w:shd w:val="clear" w:color="auto" w:fill="FFFFFF"/>
        </w:rPr>
        <w:t xml:space="preserve">essourcenschonendes und klimafreundliches Bauen ist eine der zentralen Herausforderungen unserer Zeit. Ein wesentlicher Schlüssel liegt in der intelligenten Kombination bewährter Baustoffe mit einem Material, das weltweit verfügbar ist und seit Jahrhunderten erfolgreich eingesetzt wird: </w:t>
      </w:r>
      <w:r w:rsidRPr="00CD0291">
        <w:rPr>
          <w:rFonts w:ascii="Arial" w:hAnsi="Arial" w:cs="Arial"/>
          <w:b/>
          <w:bCs/>
          <w:color w:val="0A0A0A"/>
          <w:sz w:val="40"/>
          <w:szCs w:val="40"/>
          <w:shd w:val="clear" w:color="auto" w:fill="FFFFFF"/>
        </w:rPr>
        <w:t>Lehm</w:t>
      </w:r>
    </w:p>
    <w:p w14:paraId="2C189A88" w14:textId="77777777" w:rsidR="00F16FCD" w:rsidRPr="00CD0291" w:rsidRDefault="00F16FCD" w:rsidP="00F16FCD">
      <w:pPr>
        <w:spacing w:after="0" w:line="360" w:lineRule="auto"/>
        <w:jc w:val="center"/>
        <w:rPr>
          <w:rFonts w:ascii="Arial" w:hAnsi="Arial" w:cs="Arial"/>
          <w:color w:val="0A0A0A"/>
          <w:shd w:val="clear" w:color="auto" w:fill="FFFFFF"/>
        </w:rPr>
      </w:pPr>
    </w:p>
    <w:p w14:paraId="46AAE3A8" w14:textId="346F3EAA" w:rsidR="00CD0291" w:rsidRPr="000707EA"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 xml:space="preserve">Moderne Lehmbaustoffe sind heute dem Stand der Technik angepasst und bieten sowohl bauphysikalische als auch technische Vorteile. Sie leisten einen wichtigen Beitrag zur Reduzierung von Baustoffknappheit und ermöglichen neue, nachhaltige </w:t>
      </w:r>
      <w:r w:rsidRPr="000707EA">
        <w:rPr>
          <w:rFonts w:ascii="Arial" w:hAnsi="Arial" w:cs="Arial"/>
          <w:color w:val="0A0A0A"/>
          <w:shd w:val="clear" w:color="auto" w:fill="FFFFFF"/>
        </w:rPr>
        <w:t>Bauweise</w:t>
      </w:r>
      <w:r w:rsidRPr="00CD0291">
        <w:rPr>
          <w:rFonts w:ascii="Arial" w:hAnsi="Arial" w:cs="Arial"/>
          <w:color w:val="0A0A0A"/>
          <w:shd w:val="clear" w:color="auto" w:fill="FFFFFF"/>
        </w:rPr>
        <w:t>.</w:t>
      </w:r>
    </w:p>
    <w:p w14:paraId="71C4F770" w14:textId="77777777" w:rsidR="00CD0291" w:rsidRPr="00CD0291" w:rsidRDefault="00CD0291" w:rsidP="00CD0291">
      <w:pPr>
        <w:spacing w:after="0" w:line="360" w:lineRule="auto"/>
        <w:jc w:val="both"/>
        <w:rPr>
          <w:rFonts w:ascii="Arial" w:hAnsi="Arial" w:cs="Arial"/>
          <w:color w:val="0A0A0A"/>
          <w:shd w:val="clear" w:color="auto" w:fill="FFFFFF"/>
        </w:rPr>
      </w:pPr>
    </w:p>
    <w:p w14:paraId="684DDB53" w14:textId="15436E54" w:rsid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Studien zeigen, dass in einem Hybridkonzept bis zu 70 % hochgedämmte Lehmsteine eingesetzt werden können. Dadurch lassen sich die CO</w:t>
      </w:r>
      <w:r w:rsidRPr="00CD0291">
        <w:rPr>
          <w:rFonts w:ascii="Cambria Math" w:hAnsi="Cambria Math" w:cs="Cambria Math"/>
          <w:color w:val="0A0A0A"/>
          <w:shd w:val="clear" w:color="auto" w:fill="FFFFFF"/>
        </w:rPr>
        <w:t>₂</w:t>
      </w:r>
      <w:r w:rsidRPr="00CD0291">
        <w:rPr>
          <w:rFonts w:ascii="Arial" w:hAnsi="Arial" w:cs="Arial"/>
          <w:color w:val="0A0A0A"/>
          <w:shd w:val="clear" w:color="auto" w:fill="FFFFFF"/>
        </w:rPr>
        <w:t>-Emissionen im Vergleich zur konventionellen Bauweise um bis zu 55 % reduzieren. Zusätzlich bietet der Einsatz von Lehm erhebliche Vorteile im Sinne des Cradle-</w:t>
      </w:r>
      <w:proofErr w:type="spellStart"/>
      <w:r w:rsidRPr="00CD0291">
        <w:rPr>
          <w:rFonts w:ascii="Arial" w:hAnsi="Arial" w:cs="Arial"/>
          <w:color w:val="0A0A0A"/>
          <w:shd w:val="clear" w:color="auto" w:fill="FFFFFF"/>
        </w:rPr>
        <w:t>to</w:t>
      </w:r>
      <w:proofErr w:type="spellEnd"/>
      <w:r w:rsidRPr="00CD0291">
        <w:rPr>
          <w:rFonts w:ascii="Arial" w:hAnsi="Arial" w:cs="Arial"/>
          <w:color w:val="0A0A0A"/>
          <w:shd w:val="clear" w:color="auto" w:fill="FFFFFF"/>
        </w:rPr>
        <w:t>-Cradle-Prinzips:</w:t>
      </w:r>
    </w:p>
    <w:p w14:paraId="3F6E4FCF" w14:textId="77777777" w:rsidR="00F16FCD" w:rsidRPr="00CD0291" w:rsidRDefault="00F16FCD" w:rsidP="00CD0291">
      <w:pPr>
        <w:spacing w:after="0" w:line="360" w:lineRule="auto"/>
        <w:jc w:val="both"/>
        <w:rPr>
          <w:rFonts w:ascii="Arial" w:hAnsi="Arial" w:cs="Arial"/>
          <w:color w:val="0A0A0A"/>
          <w:shd w:val="clear" w:color="auto" w:fill="FFFFFF"/>
        </w:rPr>
      </w:pPr>
    </w:p>
    <w:p w14:paraId="224EE709" w14:textId="77777777" w:rsidR="00CD0291" w:rsidRPr="00CD0291" w:rsidRDefault="00CD0291" w:rsidP="00CD0291">
      <w:pPr>
        <w:numPr>
          <w:ilvl w:val="0"/>
          <w:numId w:val="6"/>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Baustoffe sind wiederverwendbar</w:t>
      </w:r>
    </w:p>
    <w:p w14:paraId="48020C0D" w14:textId="77777777" w:rsidR="00CD0291" w:rsidRPr="00CD0291" w:rsidRDefault="00CD0291" w:rsidP="00CD0291">
      <w:pPr>
        <w:numPr>
          <w:ilvl w:val="0"/>
          <w:numId w:val="6"/>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Recycling ist ohne großen Aufwand möglich</w:t>
      </w:r>
    </w:p>
    <w:p w14:paraId="11952904" w14:textId="77777777" w:rsidR="00CD0291" w:rsidRPr="00CD0291" w:rsidRDefault="00CD0291" w:rsidP="00CD0291">
      <w:pPr>
        <w:numPr>
          <w:ilvl w:val="0"/>
          <w:numId w:val="6"/>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Kein Sondermüll</w:t>
      </w:r>
    </w:p>
    <w:p w14:paraId="22532D36" w14:textId="77777777" w:rsidR="00CD0291" w:rsidRPr="000707EA" w:rsidRDefault="00CD0291" w:rsidP="00CD0291">
      <w:pPr>
        <w:numPr>
          <w:ilvl w:val="0"/>
          <w:numId w:val="6"/>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Bis zu 80 % geringere Energie- und CO</w:t>
      </w:r>
      <w:r w:rsidRPr="00CD0291">
        <w:rPr>
          <w:rFonts w:ascii="Cambria Math" w:hAnsi="Cambria Math" w:cs="Cambria Math"/>
          <w:color w:val="0A0A0A"/>
          <w:shd w:val="clear" w:color="auto" w:fill="FFFFFF"/>
        </w:rPr>
        <w:t>₂</w:t>
      </w:r>
      <w:r w:rsidRPr="00CD0291">
        <w:rPr>
          <w:rFonts w:ascii="Arial" w:hAnsi="Arial" w:cs="Arial"/>
          <w:color w:val="0A0A0A"/>
          <w:shd w:val="clear" w:color="auto" w:fill="FFFFFF"/>
        </w:rPr>
        <w:t>-Belastung bei der späteren Entsorgung</w:t>
      </w:r>
    </w:p>
    <w:p w14:paraId="085DE748" w14:textId="77777777" w:rsidR="00CD0291" w:rsidRPr="00CD0291" w:rsidRDefault="00CD0291" w:rsidP="00CD0291">
      <w:pPr>
        <w:spacing w:after="0" w:line="360" w:lineRule="auto"/>
        <w:ind w:left="720"/>
        <w:jc w:val="both"/>
        <w:rPr>
          <w:rFonts w:ascii="Arial" w:hAnsi="Arial" w:cs="Arial"/>
          <w:color w:val="0A0A0A"/>
          <w:shd w:val="clear" w:color="auto" w:fill="FFFFFF"/>
        </w:rPr>
      </w:pPr>
    </w:p>
    <w:p w14:paraId="2CD74828" w14:textId="31A20DC0"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Lehm besitzt hervorragende bauphysikalische Eigenschaften:</w:t>
      </w:r>
    </w:p>
    <w:p w14:paraId="784167A0" w14:textId="77777777" w:rsidR="00CD0291" w:rsidRPr="00CD0291" w:rsidRDefault="00CD0291" w:rsidP="00CD0291">
      <w:pPr>
        <w:numPr>
          <w:ilvl w:val="0"/>
          <w:numId w:val="7"/>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Feuchteregulierend</w:t>
      </w:r>
    </w:p>
    <w:p w14:paraId="003168A1" w14:textId="77777777" w:rsidR="00CD0291" w:rsidRPr="00CD0291" w:rsidRDefault="00CD0291" w:rsidP="00CD0291">
      <w:pPr>
        <w:numPr>
          <w:ilvl w:val="0"/>
          <w:numId w:val="7"/>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Hohe Wärmespeicherkapazität</w:t>
      </w:r>
    </w:p>
    <w:p w14:paraId="02879393" w14:textId="77777777" w:rsidR="00CD0291" w:rsidRPr="00CD0291" w:rsidRDefault="00CD0291" w:rsidP="00CD0291">
      <w:pPr>
        <w:numPr>
          <w:ilvl w:val="0"/>
          <w:numId w:val="7"/>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Effektiver Hitze- und Kälteschutz</w:t>
      </w:r>
    </w:p>
    <w:p w14:paraId="263532E4" w14:textId="77777777" w:rsidR="00CD0291" w:rsidRPr="000707EA" w:rsidRDefault="00CD0291" w:rsidP="00CD0291">
      <w:pPr>
        <w:numPr>
          <w:ilvl w:val="0"/>
          <w:numId w:val="7"/>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Verbesserung des Raumklimas</w:t>
      </w:r>
    </w:p>
    <w:p w14:paraId="16535ACE" w14:textId="77777777" w:rsidR="00CD0291" w:rsidRPr="00CD0291" w:rsidRDefault="00CD0291" w:rsidP="00CD0291">
      <w:pPr>
        <w:spacing w:after="0" w:line="360" w:lineRule="auto"/>
        <w:ind w:left="720"/>
        <w:jc w:val="both"/>
        <w:rPr>
          <w:rFonts w:ascii="Arial" w:hAnsi="Arial" w:cs="Arial"/>
          <w:color w:val="0A0A0A"/>
          <w:shd w:val="clear" w:color="auto" w:fill="FFFFFF"/>
        </w:rPr>
      </w:pPr>
    </w:p>
    <w:p w14:paraId="61EE176D" w14:textId="77777777"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Gerade im Kontext zunehmender klimatischer Belastungen bietet diese Bauweise langfristige Vorteile für behagliche und energieeffiziente Gebäude.</w:t>
      </w:r>
    </w:p>
    <w:p w14:paraId="06059CE9" w14:textId="77777777" w:rsidR="00CD0291" w:rsidRPr="00CD0291" w:rsidRDefault="00CD0291" w:rsidP="00CD0291">
      <w:pPr>
        <w:spacing w:after="0" w:line="360" w:lineRule="auto"/>
        <w:jc w:val="both"/>
        <w:rPr>
          <w:rFonts w:ascii="Arial" w:hAnsi="Arial" w:cs="Arial"/>
          <w:color w:val="0A0A0A"/>
          <w:shd w:val="clear" w:color="auto" w:fill="FFFFFF"/>
        </w:rPr>
      </w:pPr>
    </w:p>
    <w:p w14:paraId="20614C72" w14:textId="77777777" w:rsidR="00CD0291" w:rsidRPr="00CD0291" w:rsidRDefault="00CD0291" w:rsidP="00CD0291">
      <w:pPr>
        <w:spacing w:after="0" w:line="360" w:lineRule="auto"/>
        <w:jc w:val="both"/>
        <w:rPr>
          <w:rFonts w:ascii="Arial" w:hAnsi="Arial" w:cs="Arial"/>
          <w:b/>
          <w:bCs/>
          <w:color w:val="0A0A0A"/>
          <w:sz w:val="36"/>
          <w:szCs w:val="36"/>
          <w:shd w:val="clear" w:color="auto" w:fill="FFFFFF"/>
        </w:rPr>
      </w:pPr>
      <w:r w:rsidRPr="00CD0291">
        <w:rPr>
          <w:rFonts w:ascii="Arial" w:hAnsi="Arial" w:cs="Arial"/>
          <w:b/>
          <w:bCs/>
          <w:color w:val="0A0A0A"/>
          <w:sz w:val="36"/>
          <w:szCs w:val="36"/>
          <w:shd w:val="clear" w:color="auto" w:fill="FFFFFF"/>
        </w:rPr>
        <w:t>Die innovative Hybridlösung</w:t>
      </w:r>
    </w:p>
    <w:p w14:paraId="4FBE74EC" w14:textId="77777777"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Der Schlüssel liegt in der Kombination statisch tragender Elemente aus Ziegeln und Betonfertigteilen mit Lehmbaustoffen sowie Systemen aus nachwachsenden Faserstoffen.</w:t>
      </w:r>
    </w:p>
    <w:p w14:paraId="589874D3" w14:textId="77777777"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Diese Bauweise ermöglicht:</w:t>
      </w:r>
    </w:p>
    <w:p w14:paraId="6BC69C7D" w14:textId="77777777" w:rsidR="00CD0291" w:rsidRPr="00CD0291" w:rsidRDefault="00CD0291" w:rsidP="00CD0291">
      <w:pPr>
        <w:numPr>
          <w:ilvl w:val="0"/>
          <w:numId w:val="8"/>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Schnelle Bauzeiten</w:t>
      </w:r>
    </w:p>
    <w:p w14:paraId="3D6E5F72" w14:textId="77777777" w:rsidR="00CD0291" w:rsidRPr="00CD0291" w:rsidRDefault="00CD0291" w:rsidP="00CD0291">
      <w:pPr>
        <w:numPr>
          <w:ilvl w:val="0"/>
          <w:numId w:val="8"/>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Nachhaltigkeit und Ressourcenschonung</w:t>
      </w:r>
    </w:p>
    <w:p w14:paraId="4E5071F4" w14:textId="77777777" w:rsidR="00CD0291" w:rsidRPr="00CD0291" w:rsidRDefault="00CD0291" w:rsidP="00CD0291">
      <w:pPr>
        <w:numPr>
          <w:ilvl w:val="0"/>
          <w:numId w:val="8"/>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Hohe Flexibilität in der Planung</w:t>
      </w:r>
    </w:p>
    <w:p w14:paraId="7F3079CD" w14:textId="77777777" w:rsidR="00CD0291" w:rsidRPr="00CD0291" w:rsidRDefault="00CD0291" w:rsidP="00CD0291">
      <w:pPr>
        <w:numPr>
          <w:ilvl w:val="0"/>
          <w:numId w:val="8"/>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Mehrgeschossige Bauweisen</w:t>
      </w:r>
    </w:p>
    <w:p w14:paraId="01BD975A" w14:textId="77777777" w:rsidR="00CD0291" w:rsidRPr="000707EA" w:rsidRDefault="00CD0291" w:rsidP="00CD0291">
      <w:pPr>
        <w:numPr>
          <w:ilvl w:val="0"/>
          <w:numId w:val="8"/>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Hohe strukturelle Integrität durch tragende Säulen- und Skelettsysteme</w:t>
      </w:r>
    </w:p>
    <w:p w14:paraId="45EA0F64" w14:textId="3B4B741E" w:rsidR="00CD0291" w:rsidRPr="00CD0291" w:rsidRDefault="00CD0291" w:rsidP="00CD0291">
      <w:pPr>
        <w:spacing w:after="0" w:line="360" w:lineRule="auto"/>
        <w:ind w:left="720"/>
        <w:jc w:val="both"/>
        <w:rPr>
          <w:rFonts w:ascii="Arial" w:hAnsi="Arial" w:cs="Arial"/>
          <w:color w:val="0A0A0A"/>
          <w:shd w:val="clear" w:color="auto" w:fill="FFFFFF"/>
        </w:rPr>
      </w:pPr>
    </w:p>
    <w:p w14:paraId="28C45F81" w14:textId="025EB636" w:rsidR="00CD0291" w:rsidRPr="000707EA" w:rsidRDefault="00CD0291" w:rsidP="00CD0291">
      <w:pPr>
        <w:spacing w:after="0" w:line="360" w:lineRule="auto"/>
        <w:jc w:val="both"/>
        <w:rPr>
          <w:rFonts w:ascii="Arial" w:hAnsi="Arial" w:cs="Arial"/>
          <w:b/>
          <w:bCs/>
          <w:color w:val="0A0A0A"/>
          <w:shd w:val="clear" w:color="auto" w:fill="FFFFFF"/>
        </w:rPr>
      </w:pPr>
    </w:p>
    <w:p w14:paraId="6163FE22" w14:textId="16CF4630"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b/>
          <w:bCs/>
          <w:color w:val="0A0A0A"/>
          <w:shd w:val="clear" w:color="auto" w:fill="FFFFFF"/>
        </w:rPr>
        <w:t>Anwendungsbereiche:</w:t>
      </w:r>
    </w:p>
    <w:p w14:paraId="54193F29" w14:textId="3D2AA9B9" w:rsidR="00CD0291" w:rsidRPr="00CD0291" w:rsidRDefault="00CD0291" w:rsidP="00CD0291">
      <w:pPr>
        <w:numPr>
          <w:ilvl w:val="0"/>
          <w:numId w:val="9"/>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Einfamilienhäuser</w:t>
      </w:r>
    </w:p>
    <w:p w14:paraId="6798EC72" w14:textId="77777777" w:rsidR="00CD0291" w:rsidRPr="00CD0291" w:rsidRDefault="00CD0291" w:rsidP="00CD0291">
      <w:pPr>
        <w:numPr>
          <w:ilvl w:val="0"/>
          <w:numId w:val="9"/>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Sozialer Wohnungsbau</w:t>
      </w:r>
    </w:p>
    <w:p w14:paraId="70B3C879" w14:textId="77777777" w:rsidR="00CD0291" w:rsidRDefault="00CD0291" w:rsidP="00CD0291">
      <w:pPr>
        <w:numPr>
          <w:ilvl w:val="0"/>
          <w:numId w:val="9"/>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Mehrgeschossiger Wohnungsbau</w:t>
      </w:r>
    </w:p>
    <w:p w14:paraId="207E9CE3" w14:textId="77777777" w:rsidR="000707EA" w:rsidRPr="00CD0291" w:rsidRDefault="000707EA" w:rsidP="000707EA">
      <w:pPr>
        <w:spacing w:after="0" w:line="360" w:lineRule="auto"/>
        <w:ind w:left="720"/>
        <w:jc w:val="both"/>
        <w:rPr>
          <w:rFonts w:ascii="Arial" w:hAnsi="Arial" w:cs="Arial"/>
          <w:color w:val="0A0A0A"/>
          <w:shd w:val="clear" w:color="auto" w:fill="FFFFFF"/>
        </w:rPr>
      </w:pPr>
    </w:p>
    <w:p w14:paraId="3C1EBBD9" w14:textId="20A7F743"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Diese Hybridbauweise stellt eine zukunftsweisende Lösung dar – effizient, umweltfreundlich und anpassungsfähig. Sie gewinnt insbesondere in Zeiten steigender Nachhaltigkeitsanforderungen zunehmend an Bedeutung.</w:t>
      </w:r>
    </w:p>
    <w:p w14:paraId="02195146" w14:textId="7EC3E020" w:rsidR="00CD0291" w:rsidRPr="00CD0291" w:rsidRDefault="00CD0291" w:rsidP="00CD0291">
      <w:pPr>
        <w:spacing w:after="0" w:line="360" w:lineRule="auto"/>
        <w:jc w:val="both"/>
        <w:rPr>
          <w:rFonts w:ascii="Arial" w:hAnsi="Arial" w:cs="Arial"/>
          <w:color w:val="0A0A0A"/>
          <w:shd w:val="clear" w:color="auto" w:fill="FFFFFF"/>
        </w:rPr>
      </w:pPr>
    </w:p>
    <w:p w14:paraId="204F8AF3" w14:textId="310F257B" w:rsidR="00CD0291" w:rsidRPr="00CD0291" w:rsidRDefault="00CD0291" w:rsidP="00CD0291">
      <w:pPr>
        <w:spacing w:after="0" w:line="360" w:lineRule="auto"/>
        <w:jc w:val="both"/>
        <w:rPr>
          <w:rFonts w:ascii="Arial" w:hAnsi="Arial" w:cs="Arial"/>
          <w:b/>
          <w:bCs/>
          <w:color w:val="0A0A0A"/>
          <w:shd w:val="clear" w:color="auto" w:fill="FFFFFF"/>
        </w:rPr>
      </w:pPr>
      <w:r w:rsidRPr="00CD0291">
        <w:rPr>
          <w:rFonts w:ascii="Arial" w:hAnsi="Arial" w:cs="Arial"/>
          <w:b/>
          <w:bCs/>
          <w:color w:val="0A0A0A"/>
          <w:shd w:val="clear" w:color="auto" w:fill="FFFFFF"/>
        </w:rPr>
        <w:t>Ziel des Fachgesprächs</w:t>
      </w:r>
      <w:r w:rsidRPr="000707EA">
        <w:rPr>
          <w:rFonts w:ascii="Arial" w:hAnsi="Arial" w:cs="Arial"/>
          <w:b/>
          <w:bCs/>
          <w:color w:val="0A0A0A"/>
          <w:shd w:val="clear" w:color="auto" w:fill="FFFFFF"/>
        </w:rPr>
        <w:t>:</w:t>
      </w:r>
    </w:p>
    <w:p w14:paraId="26925FAD" w14:textId="5BC7BE4C" w:rsidR="00CD0291" w:rsidRPr="000707EA"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Um diese innovativen Möglichkeiten optimal auszuschöpfen, ist eine enge Zusammenarbeit entlang der gesamten Wertschöpfungskette erforderlich.</w:t>
      </w:r>
    </w:p>
    <w:p w14:paraId="760C87FA" w14:textId="410198EE" w:rsidR="00CD0291" w:rsidRPr="00CD0291" w:rsidRDefault="00CD0291" w:rsidP="00CD0291">
      <w:pPr>
        <w:spacing w:after="0" w:line="360" w:lineRule="auto"/>
        <w:jc w:val="both"/>
        <w:rPr>
          <w:rFonts w:ascii="Arial" w:hAnsi="Arial" w:cs="Arial"/>
          <w:color w:val="0A0A0A"/>
          <w:shd w:val="clear" w:color="auto" w:fill="FFFFFF"/>
        </w:rPr>
      </w:pPr>
    </w:p>
    <w:p w14:paraId="586D40B2" w14:textId="77777777"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Wir möchten insbesondere folgende Akteure zusammenbringen:</w:t>
      </w:r>
    </w:p>
    <w:p w14:paraId="7257C620" w14:textId="77777777" w:rsidR="00CD0291" w:rsidRPr="00CD0291" w:rsidRDefault="00CD0291" w:rsidP="00CD0291">
      <w:pPr>
        <w:numPr>
          <w:ilvl w:val="0"/>
          <w:numId w:val="10"/>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Bauträger und Investoren der Wohnungswirtschaft</w:t>
      </w:r>
    </w:p>
    <w:p w14:paraId="2C58B52F" w14:textId="12E5AD9B" w:rsidR="00CD0291" w:rsidRPr="00CD0291" w:rsidRDefault="00CD0291" w:rsidP="00CD0291">
      <w:pPr>
        <w:numPr>
          <w:ilvl w:val="0"/>
          <w:numId w:val="10"/>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Architekten und Planer</w:t>
      </w:r>
    </w:p>
    <w:p w14:paraId="33EC5171" w14:textId="77777777" w:rsidR="00CD0291" w:rsidRPr="000707EA" w:rsidRDefault="00CD0291" w:rsidP="00CD0291">
      <w:pPr>
        <w:numPr>
          <w:ilvl w:val="0"/>
          <w:numId w:val="10"/>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Behörden und kommunale Körperschaften</w:t>
      </w:r>
    </w:p>
    <w:p w14:paraId="1E917FC4" w14:textId="77777777" w:rsidR="00CD0291" w:rsidRPr="00CD0291" w:rsidRDefault="00CD0291" w:rsidP="00CD0291">
      <w:pPr>
        <w:spacing w:after="0" w:line="360" w:lineRule="auto"/>
        <w:ind w:left="720"/>
        <w:jc w:val="both"/>
        <w:rPr>
          <w:rFonts w:ascii="Arial" w:hAnsi="Arial" w:cs="Arial"/>
          <w:color w:val="0A0A0A"/>
          <w:shd w:val="clear" w:color="auto" w:fill="FFFFFF"/>
        </w:rPr>
      </w:pPr>
    </w:p>
    <w:p w14:paraId="0BFD275B" w14:textId="77777777" w:rsidR="00CD0291" w:rsidRPr="00CD0291"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Im Rahmen des Fachgesprächs möchten wir unter anderem folgende Fragen diskutieren:</w:t>
      </w:r>
    </w:p>
    <w:p w14:paraId="09DB9698" w14:textId="07149DAE" w:rsidR="00CD0291" w:rsidRPr="00CD0291" w:rsidRDefault="00CD0291" w:rsidP="00CD0291">
      <w:pPr>
        <w:numPr>
          <w:ilvl w:val="0"/>
          <w:numId w:val="11"/>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Welche Möglichkeiten bestehen derzeit für das Bauen mit Lehm?</w:t>
      </w:r>
    </w:p>
    <w:p w14:paraId="482CF21A" w14:textId="53FE279C" w:rsidR="00CD0291" w:rsidRPr="00CD0291" w:rsidRDefault="00CD0291" w:rsidP="00CD0291">
      <w:pPr>
        <w:numPr>
          <w:ilvl w:val="0"/>
          <w:numId w:val="11"/>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Welche Ansätze zur Nutzung von Bodenaushub im zirkulären Lehmbau sind aktuell realisierbar?</w:t>
      </w:r>
    </w:p>
    <w:p w14:paraId="7F50A1B7" w14:textId="2D4BFDAF" w:rsidR="00CD0291" w:rsidRPr="00CD0291" w:rsidRDefault="00CD0291" w:rsidP="00CD0291">
      <w:pPr>
        <w:numPr>
          <w:ilvl w:val="0"/>
          <w:numId w:val="11"/>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Welche Qualitätsanforderungen werden im Bauwesen gestellt – und inwiefern kann Lehm diese erfüllen?</w:t>
      </w:r>
    </w:p>
    <w:p w14:paraId="5358D441" w14:textId="34D7F7FB" w:rsidR="00CD0291" w:rsidRPr="000707EA" w:rsidRDefault="00CD0291" w:rsidP="00CD0291">
      <w:pPr>
        <w:numPr>
          <w:ilvl w:val="0"/>
          <w:numId w:val="11"/>
        </w:num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Welche rechtlichen und praktischen Hemmnisse bestehen derzeit?</w:t>
      </w:r>
    </w:p>
    <w:p w14:paraId="64D03DBC" w14:textId="77777777" w:rsidR="00CD0291" w:rsidRPr="00CD0291" w:rsidRDefault="00CD0291" w:rsidP="00CD0291">
      <w:pPr>
        <w:spacing w:after="0" w:line="360" w:lineRule="auto"/>
        <w:ind w:left="720"/>
        <w:jc w:val="both"/>
        <w:rPr>
          <w:rFonts w:ascii="Arial" w:hAnsi="Arial" w:cs="Arial"/>
          <w:color w:val="0A0A0A"/>
          <w:shd w:val="clear" w:color="auto" w:fill="FFFFFF"/>
        </w:rPr>
      </w:pPr>
    </w:p>
    <w:p w14:paraId="11D39550" w14:textId="631FC549" w:rsidR="00CD0291" w:rsidRPr="000707EA" w:rsidRDefault="00CD0291" w:rsidP="00CD0291">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Gemeinsam mit der eiwa Lehm GmbH als ausgewiesenem Experten</w:t>
      </w:r>
      <w:r w:rsidR="000707EA">
        <w:rPr>
          <w:rFonts w:ascii="Arial" w:hAnsi="Arial" w:cs="Arial"/>
          <w:color w:val="0A0A0A"/>
          <w:shd w:val="clear" w:color="auto" w:fill="FFFFFF"/>
        </w:rPr>
        <w:t xml:space="preserve"> im Handwerk,</w:t>
      </w:r>
      <w:r w:rsidRPr="00CD0291">
        <w:rPr>
          <w:rFonts w:ascii="Arial" w:hAnsi="Arial" w:cs="Arial"/>
          <w:color w:val="0A0A0A"/>
          <w:shd w:val="clear" w:color="auto" w:fill="FFFFFF"/>
        </w:rPr>
        <w:t xml:space="preserve"> in der Herstellung und Kreislaufführung von Lehmbaustoffen möchten wir den aktuellen Stand der Etablierung von Lehmbaustoffen im Bauwesen beleuchten und Strategien für einen zirkulären Lehmbau in Rheinland-Pfalz entwickeln.</w:t>
      </w:r>
    </w:p>
    <w:p w14:paraId="78AAF4C5" w14:textId="4240EC7F" w:rsidR="00CD0291" w:rsidRPr="00CD0291" w:rsidRDefault="00CD0291" w:rsidP="00CD0291">
      <w:pPr>
        <w:spacing w:after="0" w:line="360" w:lineRule="auto"/>
        <w:jc w:val="both"/>
        <w:rPr>
          <w:rFonts w:ascii="Arial" w:hAnsi="Arial" w:cs="Arial"/>
          <w:color w:val="0A0A0A"/>
          <w:shd w:val="clear" w:color="auto" w:fill="FFFFFF"/>
        </w:rPr>
      </w:pPr>
    </w:p>
    <w:p w14:paraId="33D81C0E" w14:textId="6B813887" w:rsidR="00CC1FF8" w:rsidRPr="000707EA" w:rsidRDefault="00CD0291" w:rsidP="00B8300D">
      <w:pPr>
        <w:spacing w:after="0" w:line="360" w:lineRule="auto"/>
        <w:jc w:val="both"/>
        <w:rPr>
          <w:rFonts w:ascii="Arial" w:hAnsi="Arial" w:cs="Arial"/>
          <w:color w:val="0A0A0A"/>
          <w:shd w:val="clear" w:color="auto" w:fill="FFFFFF"/>
        </w:rPr>
      </w:pPr>
      <w:r w:rsidRPr="00CD0291">
        <w:rPr>
          <w:rFonts w:ascii="Arial" w:hAnsi="Arial" w:cs="Arial"/>
          <w:color w:val="0A0A0A"/>
          <w:shd w:val="clear" w:color="auto" w:fill="FFFFFF"/>
        </w:rPr>
        <w:t>Ziel ist es, die Zusammenarbeit zwischen Wirtschaft, Planung, Ausführung und öffentlichen Institutionen zu vertiefen und die Nutzung von Lehmbaustoffen als nachhaltiges und zirkuläres Baumaterial in Rheinland-Pfalz gezielt zu fördern.</w:t>
      </w:r>
    </w:p>
    <w:p w14:paraId="151670D5" w14:textId="77777777" w:rsidR="00CD0291" w:rsidRPr="00CD0291" w:rsidRDefault="00CD0291" w:rsidP="00B8300D">
      <w:pPr>
        <w:spacing w:after="0" w:line="360" w:lineRule="auto"/>
        <w:jc w:val="both"/>
        <w:rPr>
          <w:rFonts w:ascii="Arial" w:hAnsi="Arial" w:cs="Arial"/>
          <w:color w:val="0A0A0A"/>
          <w:sz w:val="20"/>
          <w:szCs w:val="20"/>
          <w:shd w:val="clear" w:color="auto" w:fill="FFFFFF"/>
        </w:rPr>
      </w:pPr>
    </w:p>
    <w:p w14:paraId="5ECEE21C" w14:textId="77777777" w:rsidR="000707EA" w:rsidRDefault="000707EA" w:rsidP="00B8300D">
      <w:pPr>
        <w:spacing w:after="0" w:line="360" w:lineRule="auto"/>
        <w:jc w:val="both"/>
        <w:rPr>
          <w:rFonts w:ascii="Arial" w:hAnsi="Arial" w:cs="Arial"/>
          <w:b/>
          <w:bCs/>
          <w:noProof/>
          <w:sz w:val="20"/>
          <w:szCs w:val="20"/>
        </w:rPr>
      </w:pPr>
    </w:p>
    <w:p w14:paraId="1027C704" w14:textId="77777777" w:rsidR="00F16FCD" w:rsidRDefault="00F16FCD" w:rsidP="00B8300D">
      <w:pPr>
        <w:spacing w:after="0" w:line="360" w:lineRule="auto"/>
        <w:jc w:val="both"/>
        <w:rPr>
          <w:rFonts w:ascii="Arial" w:hAnsi="Arial" w:cs="Arial"/>
          <w:b/>
          <w:bCs/>
          <w:noProof/>
          <w:sz w:val="20"/>
          <w:szCs w:val="20"/>
        </w:rPr>
      </w:pPr>
    </w:p>
    <w:p w14:paraId="1DADCAF1" w14:textId="77777777" w:rsidR="00885B5E" w:rsidRDefault="00353745" w:rsidP="00885B5E">
      <w:pPr>
        <w:spacing w:after="0" w:line="360" w:lineRule="auto"/>
        <w:jc w:val="both"/>
        <w:rPr>
          <w:rFonts w:ascii="Arial" w:hAnsi="Arial" w:cs="Arial"/>
          <w:b/>
          <w:bCs/>
          <w:noProof/>
        </w:rPr>
      </w:pPr>
      <w:r w:rsidRPr="000707EA">
        <w:rPr>
          <w:rFonts w:ascii="Arial" w:hAnsi="Arial" w:cs="Arial"/>
          <w:b/>
          <w:bCs/>
          <w:noProof/>
        </w:rPr>
        <w:lastRenderedPageBreak/>
        <w:t xml:space="preserve">Programm : </w:t>
      </w:r>
    </w:p>
    <w:p w14:paraId="590C80A6" w14:textId="7B483F35" w:rsidR="00885B5E" w:rsidRPr="00885B5E" w:rsidRDefault="00885B5E" w:rsidP="00885B5E">
      <w:pPr>
        <w:spacing w:after="0" w:line="360" w:lineRule="auto"/>
        <w:jc w:val="both"/>
        <w:rPr>
          <w:rFonts w:ascii="Aptos" w:eastAsia="Aptos" w:hAnsi="Aptos" w:cs="Aptos"/>
          <w:sz w:val="20"/>
          <w:szCs w:val="20"/>
          <w:lang w:eastAsia="de-DE"/>
        </w:rPr>
      </w:pPr>
      <w:r w:rsidRPr="00885B5E">
        <w:rPr>
          <w:rFonts w:ascii="Aptos" w:eastAsia="Aptos" w:hAnsi="Aptos" w:cs="Aptos"/>
          <w:b/>
          <w:bCs/>
          <w:sz w:val="20"/>
          <w:szCs w:val="20"/>
          <w:lang w:eastAsia="de-DE"/>
        </w:rPr>
        <w:t>Moderation:</w:t>
      </w:r>
      <w:r w:rsidRPr="00885B5E">
        <w:rPr>
          <w:rFonts w:ascii="Aptos" w:eastAsia="Aptos" w:hAnsi="Aptos" w:cs="Aptos"/>
          <w:sz w:val="20"/>
          <w:szCs w:val="20"/>
          <w:lang w:eastAsia="de-DE"/>
        </w:rPr>
        <w:br/>
        <w:t>Thilo Brämer, Fraunhofer-Einrichtung IWKS, Alzenau</w:t>
      </w:r>
    </w:p>
    <w:p w14:paraId="4FB03439" w14:textId="77777777" w:rsidR="00885B5E" w:rsidRPr="00885B5E" w:rsidRDefault="00885B5E" w:rsidP="00885B5E">
      <w:pPr>
        <w:spacing w:before="100" w:beforeAutospacing="1" w:after="100" w:afterAutospacing="1" w:line="240" w:lineRule="auto"/>
        <w:rPr>
          <w:rFonts w:ascii="Aptos" w:eastAsia="Aptos" w:hAnsi="Aptos" w:cs="Aptos"/>
          <w:sz w:val="20"/>
          <w:szCs w:val="20"/>
          <w:lang w:eastAsia="de-DE"/>
        </w:rPr>
      </w:pPr>
      <w:r w:rsidRPr="00885B5E">
        <w:rPr>
          <w:rFonts w:ascii="Aptos" w:eastAsia="Aptos" w:hAnsi="Aptos" w:cs="Aptos"/>
          <w:b/>
          <w:bCs/>
          <w:sz w:val="20"/>
          <w:szCs w:val="20"/>
          <w:lang w:eastAsia="de-DE"/>
        </w:rPr>
        <w:t>13:00 Uhr</w:t>
      </w:r>
      <w:r w:rsidRPr="00885B5E">
        <w:rPr>
          <w:rFonts w:ascii="Aptos" w:eastAsia="Aptos" w:hAnsi="Aptos" w:cs="Aptos"/>
          <w:sz w:val="20"/>
          <w:szCs w:val="20"/>
          <w:lang w:eastAsia="de-DE"/>
        </w:rPr>
        <w:br/>
        <w:t>Eröffnung der Veranstaltung durch das Ministerium für Klimaschutz, Umwelt, Energie und Mobilität Rheinland-Pfalz (MKUEM) / Landesamt für Umwelt (LfU) Rheinland-Pfalz</w:t>
      </w:r>
      <w:r w:rsidRPr="00885B5E">
        <w:rPr>
          <w:rFonts w:ascii="Aptos" w:eastAsia="Aptos" w:hAnsi="Aptos" w:cs="Aptos"/>
          <w:sz w:val="20"/>
          <w:szCs w:val="20"/>
          <w:lang w:eastAsia="de-DE"/>
        </w:rPr>
        <w:br/>
        <w:t>Begrüßung durch Bürgermeister Cullmann, Stadt Rockenhausen</w:t>
      </w:r>
    </w:p>
    <w:p w14:paraId="35D05955"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b/>
          <w:bCs/>
          <w:sz w:val="20"/>
          <w:szCs w:val="20"/>
          <w:lang w:eastAsia="de-DE"/>
          <w14:ligatures w14:val="standardContextual"/>
        </w:rPr>
        <w:t>13:15 Uhr</w:t>
      </w:r>
      <w:r w:rsidRPr="00885B5E">
        <w:rPr>
          <w:rFonts w:ascii="Aptos" w:eastAsia="Aptos" w:hAnsi="Aptos" w:cs="Aptos"/>
          <w:sz w:val="20"/>
          <w:szCs w:val="20"/>
          <w:lang w:eastAsia="de-DE"/>
          <w14:ligatures w14:val="standardContextual"/>
        </w:rPr>
        <w:br/>
      </w:r>
      <w:r w:rsidRPr="00885B5E">
        <w:rPr>
          <w:rFonts w:ascii="Aptos" w:eastAsia="Aptos" w:hAnsi="Aptos" w:cs="Aptos"/>
          <w:b/>
          <w:bCs/>
          <w:sz w:val="20"/>
          <w:szCs w:val="20"/>
          <w:lang w:eastAsia="de-DE"/>
        </w:rPr>
        <w:t xml:space="preserve">„Dreckiges Gold – vom Outlaw zum Sheriff der </w:t>
      </w:r>
      <w:proofErr w:type="spellStart"/>
      <w:r w:rsidRPr="00885B5E">
        <w:rPr>
          <w:rFonts w:ascii="Aptos" w:eastAsia="Aptos" w:hAnsi="Aptos" w:cs="Aptos"/>
          <w:b/>
          <w:bCs/>
          <w:sz w:val="20"/>
          <w:szCs w:val="20"/>
          <w:lang w:eastAsia="de-DE"/>
        </w:rPr>
        <w:t>Bauwende</w:t>
      </w:r>
      <w:proofErr w:type="spellEnd"/>
      <w:r w:rsidRPr="00885B5E">
        <w:rPr>
          <w:rFonts w:ascii="Aptos" w:eastAsia="Aptos" w:hAnsi="Aptos" w:cs="Aptos"/>
          <w:b/>
          <w:bCs/>
          <w:sz w:val="20"/>
          <w:szCs w:val="20"/>
          <w:lang w:eastAsia="de-DE"/>
        </w:rPr>
        <w:t>“</w:t>
      </w:r>
    </w:p>
    <w:p w14:paraId="14FFD791"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Natürliche Baustoffe – von lange unterschätzten Naturmaterialien hinzu</w:t>
      </w:r>
    </w:p>
    <w:p w14:paraId="35FD864E"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anerkannten Baustoffen mit bauphysikalischen und ökologischen Vorteilen</w:t>
      </w:r>
    </w:p>
    <w:p w14:paraId="5A1633C1" w14:textId="77777777" w:rsidR="00885B5E" w:rsidRPr="00885B5E" w:rsidRDefault="00885B5E" w:rsidP="00885B5E">
      <w:pPr>
        <w:spacing w:after="0" w:line="240" w:lineRule="auto"/>
        <w:rPr>
          <w:rFonts w:ascii="Aptos" w:eastAsia="Aptos" w:hAnsi="Aptos" w:cs="Aptos"/>
          <w:sz w:val="20"/>
          <w:szCs w:val="20"/>
          <w:lang w:eastAsia="de-DE"/>
        </w:rPr>
      </w:pPr>
      <w:proofErr w:type="spellStart"/>
      <w:r w:rsidRPr="00885B5E">
        <w:rPr>
          <w:rFonts w:ascii="Aptos" w:eastAsia="Aptos" w:hAnsi="Aptos" w:cs="Aptos"/>
          <w:sz w:val="20"/>
          <w:szCs w:val="20"/>
          <w:lang w:eastAsia="de-DE"/>
        </w:rPr>
        <w:t>Dipl</w:t>
      </w:r>
      <w:proofErr w:type="spellEnd"/>
      <w:r w:rsidRPr="00885B5E">
        <w:rPr>
          <w:rFonts w:ascii="Aptos" w:eastAsia="Aptos" w:hAnsi="Aptos" w:cs="Aptos"/>
          <w:sz w:val="20"/>
          <w:szCs w:val="20"/>
          <w:lang w:eastAsia="de-DE"/>
        </w:rPr>
        <w:t xml:space="preserve">-Ing. (FH) M.A. Fabrice Henninger </w:t>
      </w:r>
      <w:proofErr w:type="spellStart"/>
      <w:r w:rsidRPr="00885B5E">
        <w:rPr>
          <w:rFonts w:ascii="Aptos" w:eastAsia="Aptos" w:hAnsi="Aptos" w:cs="Aptos"/>
          <w:sz w:val="20"/>
          <w:szCs w:val="20"/>
          <w:lang w:eastAsia="de-DE"/>
        </w:rPr>
        <w:t>hdg</w:t>
      </w:r>
      <w:proofErr w:type="spellEnd"/>
      <w:r w:rsidRPr="00885B5E">
        <w:rPr>
          <w:rFonts w:ascii="Aptos" w:eastAsia="Aptos" w:hAnsi="Aptos" w:cs="Aptos"/>
          <w:sz w:val="20"/>
          <w:szCs w:val="20"/>
          <w:lang w:eastAsia="de-DE"/>
        </w:rPr>
        <w:t xml:space="preserve"> Architekten BDA</w:t>
      </w:r>
    </w:p>
    <w:p w14:paraId="20CC4FA7"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p>
    <w:p w14:paraId="591879A8"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p>
    <w:p w14:paraId="1B000085"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b/>
          <w:bCs/>
          <w:sz w:val="20"/>
          <w:szCs w:val="20"/>
          <w:lang w:eastAsia="de-DE"/>
          <w14:ligatures w14:val="standardContextual"/>
        </w:rPr>
        <w:t>13:45 Uhr</w:t>
      </w:r>
      <w:r w:rsidRPr="00885B5E">
        <w:rPr>
          <w:rFonts w:ascii="Aptos" w:eastAsia="Aptos" w:hAnsi="Aptos" w:cs="Aptos"/>
          <w:sz w:val="20"/>
          <w:szCs w:val="20"/>
          <w:lang w:eastAsia="de-DE"/>
          <w14:ligatures w14:val="standardContextual"/>
        </w:rPr>
        <w:br/>
      </w:r>
      <w:r w:rsidRPr="00885B5E">
        <w:rPr>
          <w:rFonts w:ascii="Aptos" w:eastAsia="Aptos" w:hAnsi="Aptos" w:cs="Aptos"/>
          <w:b/>
          <w:bCs/>
          <w:sz w:val="20"/>
          <w:szCs w:val="20"/>
          <w:lang w:eastAsia="de-DE"/>
        </w:rPr>
        <w:t>Lehmbaustoffe neu gedacht - Der Baustein für klimafreundliches und nachhaltiges Bauen"</w:t>
      </w:r>
    </w:p>
    <w:p w14:paraId="6A20A3AA"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Kreislaufwirtschaftliche Einordnung und Recycling, CO2- und Ökobilanzierung, </w:t>
      </w:r>
    </w:p>
    <w:p w14:paraId="01339730"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Nachhaltigkeitsbewertung, Ausblick zukünftige Marktchancen</w:t>
      </w:r>
    </w:p>
    <w:p w14:paraId="333BCB87"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Dr.-Dipl.-Ing. (FH) Alexander Reis, Stoffstrommanagement- und Klimaexperte</w:t>
      </w:r>
    </w:p>
    <w:p w14:paraId="17FBD1A3" w14:textId="77777777" w:rsidR="00885B5E" w:rsidRPr="00885B5E" w:rsidRDefault="00885B5E" w:rsidP="00885B5E">
      <w:pPr>
        <w:spacing w:after="0" w:line="240" w:lineRule="auto"/>
        <w:rPr>
          <w:rFonts w:ascii="Aptos" w:eastAsia="Aptos" w:hAnsi="Aptos" w:cs="Aptos"/>
          <w:sz w:val="20"/>
          <w:szCs w:val="20"/>
          <w:lang w:eastAsia="de-DE"/>
        </w:rPr>
      </w:pPr>
    </w:p>
    <w:p w14:paraId="32A62628"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p>
    <w:p w14:paraId="2B1296C0"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b/>
          <w:bCs/>
          <w:sz w:val="20"/>
          <w:szCs w:val="20"/>
          <w:lang w:eastAsia="de-DE"/>
          <w14:ligatures w14:val="standardContextual"/>
        </w:rPr>
        <w:t>14:15 Uhr – Pause</w:t>
      </w:r>
      <w:r w:rsidRPr="00885B5E">
        <w:rPr>
          <w:rFonts w:ascii="Aptos" w:eastAsia="Aptos" w:hAnsi="Aptos" w:cs="Aptos"/>
          <w:sz w:val="20"/>
          <w:szCs w:val="20"/>
          <w:lang w:eastAsia="de-DE"/>
          <w14:ligatures w14:val="standardContextual"/>
        </w:rPr>
        <w:br/>
        <w:t>Besichtigung der Ausstellung: Lehmbaustoffe &amp; Produktsysteme mit nachwachsenden Faserstoffen</w:t>
      </w:r>
    </w:p>
    <w:p w14:paraId="032E0727"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sz w:val="20"/>
          <w:szCs w:val="20"/>
          <w:lang w:eastAsia="de-DE"/>
          <w14:ligatures w14:val="standardContextual"/>
        </w:rPr>
        <w:t>eiwa Lehm Hersteller von Lehmbaustoffen und Produktsysteme Innendämmung &amp; Wandheizung</w:t>
      </w:r>
    </w:p>
    <w:p w14:paraId="17D51243"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p>
    <w:p w14:paraId="642A612E" w14:textId="77777777" w:rsidR="00885B5E" w:rsidRPr="00885B5E" w:rsidRDefault="00885B5E" w:rsidP="00885B5E">
      <w:pPr>
        <w:spacing w:after="0" w:line="240" w:lineRule="auto"/>
        <w:rPr>
          <w:rFonts w:ascii="Aptos" w:eastAsia="Aptos" w:hAnsi="Aptos" w:cs="Aptos"/>
          <w:sz w:val="20"/>
          <w:szCs w:val="20"/>
          <w14:ligatures w14:val="standardContextual"/>
        </w:rPr>
      </w:pPr>
      <w:r w:rsidRPr="00885B5E">
        <w:rPr>
          <w:rFonts w:ascii="Aptos" w:eastAsia="Aptos" w:hAnsi="Aptos" w:cs="Aptos"/>
          <w:b/>
          <w:bCs/>
          <w:sz w:val="20"/>
          <w:szCs w:val="20"/>
          <w:lang w:eastAsia="de-DE"/>
          <w14:ligatures w14:val="standardContextual"/>
        </w:rPr>
        <w:t>14:30 Uhr</w:t>
      </w:r>
      <w:r w:rsidRPr="00885B5E">
        <w:rPr>
          <w:rFonts w:ascii="Aptos" w:eastAsia="Aptos" w:hAnsi="Aptos" w:cs="Aptos"/>
          <w:sz w:val="20"/>
          <w:szCs w:val="20"/>
          <w:lang w:eastAsia="de-DE"/>
          <w14:ligatures w14:val="standardContextual"/>
        </w:rPr>
        <w:br/>
      </w:r>
      <w:r w:rsidRPr="00885B5E">
        <w:rPr>
          <w:rFonts w:ascii="Aptos" w:eastAsia="Aptos" w:hAnsi="Aptos" w:cs="Aptos"/>
          <w:b/>
          <w:bCs/>
          <w:sz w:val="20"/>
          <w:szCs w:val="20"/>
          <w:lang w:eastAsia="de-DE"/>
          <w14:ligatures w14:val="standardContextual"/>
        </w:rPr>
        <w:t>Praxisbeispiele massiver Lehmhäuser – Lehmsteine als tragende Elemente</w:t>
      </w:r>
      <w:r w:rsidRPr="00885B5E">
        <w:rPr>
          <w:rFonts w:ascii="Aptos" w:eastAsia="Aptos" w:hAnsi="Aptos" w:cs="Aptos"/>
          <w:sz w:val="20"/>
          <w:szCs w:val="20"/>
          <w:lang w:eastAsia="de-DE"/>
          <w14:ligatures w14:val="standardContextual"/>
        </w:rPr>
        <w:br/>
      </w:r>
      <w:r w:rsidRPr="00885B5E">
        <w:rPr>
          <w:rFonts w:ascii="Aptos" w:eastAsia="Aptos" w:hAnsi="Aptos" w:cs="Aptos"/>
          <w:sz w:val="20"/>
          <w:szCs w:val="20"/>
          <w14:ligatures w14:val="standardContextual"/>
        </w:rPr>
        <w:t>Tragender Lehmmauerwerksbau.</w:t>
      </w:r>
      <w:r w:rsidRPr="00885B5E">
        <w:rPr>
          <w:rFonts w:ascii="Segoe UI" w:eastAsia="Aptos" w:hAnsi="Segoe UI" w:cs="Segoe UI"/>
          <w:sz w:val="20"/>
          <w:szCs w:val="20"/>
          <w14:ligatures w14:val="standardContextual"/>
        </w:rPr>
        <w:t xml:space="preserve"> </w:t>
      </w:r>
      <w:r w:rsidRPr="00885B5E">
        <w:rPr>
          <w:rFonts w:ascii="Aptos" w:eastAsia="Aptos" w:hAnsi="Aptos" w:cs="Aptos"/>
          <w:sz w:val="20"/>
          <w:szCs w:val="20"/>
          <w:lang w:eastAsia="de-DE"/>
          <w14:ligatures w14:val="standardContextual"/>
        </w:rPr>
        <w:t>Baujahr: 1997, Kindergartenerweiterung in Gnadau,1998 zweigeschossiges Wohnhaus in Frankfurt-Schwanheim,</w:t>
      </w:r>
    </w:p>
    <w:p w14:paraId="48DF09D3" w14:textId="77777777" w:rsidR="00885B5E" w:rsidRPr="00885B5E" w:rsidRDefault="00885B5E" w:rsidP="00885B5E">
      <w:pPr>
        <w:spacing w:after="0" w:line="240" w:lineRule="auto"/>
        <w:rPr>
          <w:rFonts w:ascii="Aptos" w:eastAsia="Aptos" w:hAnsi="Aptos" w:cs="Aptos"/>
          <w:sz w:val="20"/>
          <w:szCs w:val="20"/>
          <w14:ligatures w14:val="standardContextual"/>
        </w:rPr>
      </w:pPr>
      <w:r w:rsidRPr="00885B5E">
        <w:rPr>
          <w:rFonts w:ascii="Aptos" w:eastAsia="Aptos" w:hAnsi="Aptos" w:cs="Aptos"/>
          <w:sz w:val="20"/>
          <w:szCs w:val="20"/>
          <w:lang w:eastAsia="de-DE"/>
          <w14:ligatures w14:val="standardContextual"/>
        </w:rPr>
        <w:t xml:space="preserve">2000 Einfamilienhaus in </w:t>
      </w:r>
      <w:proofErr w:type="spellStart"/>
      <w:r w:rsidRPr="00885B5E">
        <w:rPr>
          <w:rFonts w:ascii="Aptos" w:eastAsia="Aptos" w:hAnsi="Aptos" w:cs="Aptos"/>
          <w:sz w:val="20"/>
          <w:szCs w:val="20"/>
          <w:lang w:eastAsia="de-DE"/>
          <w14:ligatures w14:val="standardContextual"/>
        </w:rPr>
        <w:t>Glindenberg</w:t>
      </w:r>
      <w:proofErr w:type="spellEnd"/>
      <w:r w:rsidRPr="00885B5E">
        <w:rPr>
          <w:rFonts w:ascii="Aptos" w:eastAsia="Aptos" w:hAnsi="Aptos" w:cs="Aptos"/>
          <w:sz w:val="20"/>
          <w:szCs w:val="20"/>
          <w:lang w:eastAsia="de-DE"/>
          <w14:ligatures w14:val="standardContextual"/>
        </w:rPr>
        <w:t> - bei allen Neubauten sind die Lehmwände statisch belastet.</w:t>
      </w:r>
      <w:r w:rsidRPr="00885B5E">
        <w:rPr>
          <w:rFonts w:ascii="Aptos" w:eastAsia="Aptos" w:hAnsi="Aptos" w:cs="Aptos"/>
          <w:sz w:val="20"/>
          <w:szCs w:val="20"/>
          <w:lang w:eastAsia="de-DE"/>
          <w14:ligatures w14:val="standardContextual"/>
        </w:rPr>
        <w:br/>
        <w:t>Thomas Schlenker, Dipl.-Ing. (FH), Architekt und Baubiologe (IBN)</w:t>
      </w:r>
    </w:p>
    <w:p w14:paraId="2F88B939" w14:textId="77777777" w:rsidR="00885B5E" w:rsidRPr="00885B5E" w:rsidRDefault="00885B5E" w:rsidP="00885B5E">
      <w:pPr>
        <w:spacing w:after="0" w:line="240" w:lineRule="auto"/>
        <w:rPr>
          <w:rFonts w:ascii="Aptos" w:eastAsia="Aptos" w:hAnsi="Aptos" w:cs="Aptos"/>
          <w:sz w:val="20"/>
          <w:szCs w:val="20"/>
          <w14:ligatures w14:val="standardContextual"/>
        </w:rPr>
      </w:pPr>
      <w:r w:rsidRPr="00885B5E">
        <w:rPr>
          <w:rFonts w:ascii="Aptos" w:eastAsia="Aptos" w:hAnsi="Aptos" w:cs="Aptos"/>
          <w:b/>
          <w:bCs/>
          <w:sz w:val="20"/>
          <w:szCs w:val="20"/>
          <w:lang w:eastAsia="de-DE"/>
        </w:rPr>
        <w:t> </w:t>
      </w:r>
    </w:p>
    <w:p w14:paraId="2B3683D2"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p>
    <w:p w14:paraId="656BC709" w14:textId="77777777" w:rsidR="00885B5E" w:rsidRPr="00885B5E" w:rsidRDefault="00885B5E" w:rsidP="00885B5E">
      <w:pPr>
        <w:spacing w:after="0" w:line="240" w:lineRule="auto"/>
        <w:rPr>
          <w:rFonts w:ascii="Aptos" w:eastAsia="Aptos" w:hAnsi="Aptos" w:cs="Aptos"/>
          <w:b/>
          <w:bCs/>
          <w:sz w:val="20"/>
          <w:szCs w:val="20"/>
          <w:lang w:eastAsia="de-DE"/>
          <w14:ligatures w14:val="standardContextual"/>
        </w:rPr>
      </w:pPr>
      <w:r w:rsidRPr="00885B5E">
        <w:rPr>
          <w:rFonts w:ascii="Aptos" w:eastAsia="Aptos" w:hAnsi="Aptos" w:cs="Aptos"/>
          <w:b/>
          <w:bCs/>
          <w:sz w:val="20"/>
          <w:szCs w:val="20"/>
          <w:lang w:eastAsia="de-DE"/>
          <w14:ligatures w14:val="standardContextual"/>
        </w:rPr>
        <w:t>15:00 Uhr</w:t>
      </w:r>
      <w:r w:rsidRPr="00885B5E">
        <w:rPr>
          <w:rFonts w:ascii="Aptos" w:eastAsia="Aptos" w:hAnsi="Aptos" w:cs="Aptos"/>
          <w:b/>
          <w:bCs/>
          <w:sz w:val="20"/>
          <w:szCs w:val="20"/>
          <w:lang w:eastAsia="de-DE"/>
          <w14:ligatures w14:val="standardContextual"/>
        </w:rPr>
        <w:br/>
        <w:t>Lehmbau: Forschung, Entwicklung und Anwendungstechnik seit 1984</w:t>
      </w:r>
    </w:p>
    <w:p w14:paraId="72BF8380"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sz w:val="20"/>
          <w:szCs w:val="20"/>
          <w:lang w:eastAsia="de-DE"/>
          <w14:ligatures w14:val="standardContextual"/>
        </w:rPr>
        <w:t>Von historischem Lehmbau bis zur moderne Lehmbautechniken mit Fachwissen und Erfahrung</w:t>
      </w:r>
    </w:p>
    <w:p w14:paraId="3824C088"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sz w:val="20"/>
          <w:szCs w:val="20"/>
          <w:lang w:eastAsia="de-DE"/>
          <w14:ligatures w14:val="standardContextual"/>
        </w:rPr>
        <w:t>Zukunft orientierte Lehmbauten sowie Hybridbauweisen mit Ziegel, Beton und Lehmbaustoffen</w:t>
      </w:r>
    </w:p>
    <w:p w14:paraId="74FB0522"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sz w:val="20"/>
          <w:szCs w:val="20"/>
          <w:lang w:eastAsia="de-DE"/>
          <w14:ligatures w14:val="standardContextual"/>
        </w:rPr>
        <w:t xml:space="preserve">Neuster Stand der Lehmbaustoffe und Systeme </w:t>
      </w:r>
      <w:proofErr w:type="gramStart"/>
      <w:r w:rsidRPr="00885B5E">
        <w:rPr>
          <w:rFonts w:ascii="Aptos" w:eastAsia="Aptos" w:hAnsi="Aptos" w:cs="Aptos"/>
          <w:sz w:val="20"/>
          <w:szCs w:val="20"/>
          <w:lang w:eastAsia="de-DE"/>
          <w14:ligatures w14:val="standardContextual"/>
        </w:rPr>
        <w:t>mit nachwachsenden Faserstoffe</w:t>
      </w:r>
      <w:proofErr w:type="gramEnd"/>
    </w:p>
    <w:p w14:paraId="5D00E07C"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Waldemar Eider, Baubiologe, Gutachter für Lehmbau, Klimaschutzmanager Gebäude</w:t>
      </w:r>
    </w:p>
    <w:p w14:paraId="05B0EE0F" w14:textId="77777777" w:rsidR="00885B5E" w:rsidRPr="00885B5E" w:rsidRDefault="00885B5E" w:rsidP="00885B5E">
      <w:pPr>
        <w:spacing w:after="0" w:line="240" w:lineRule="auto"/>
        <w:rPr>
          <w:rFonts w:ascii="Aptos" w:eastAsia="Aptos" w:hAnsi="Aptos" w:cs="Aptos"/>
          <w:sz w:val="20"/>
          <w:szCs w:val="20"/>
          <w:lang w:eastAsia="de-DE"/>
        </w:rPr>
      </w:pPr>
    </w:p>
    <w:p w14:paraId="6FA97656"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b/>
          <w:bCs/>
          <w:sz w:val="20"/>
          <w:szCs w:val="20"/>
          <w:lang w:eastAsia="de-DE"/>
          <w14:ligatures w14:val="standardContextual"/>
        </w:rPr>
        <w:t>15:30 Uhr – Kaffeepause</w:t>
      </w:r>
      <w:r w:rsidRPr="00885B5E">
        <w:rPr>
          <w:rFonts w:ascii="Aptos" w:eastAsia="Aptos" w:hAnsi="Aptos" w:cs="Aptos"/>
          <w:sz w:val="20"/>
          <w:szCs w:val="20"/>
          <w:lang w:eastAsia="de-DE"/>
          <w14:ligatures w14:val="standardContextual"/>
        </w:rPr>
        <w:br/>
        <w:t xml:space="preserve">Besichtigung der Ausstellung eiwa Lehm Informationen </w:t>
      </w:r>
      <w:proofErr w:type="gramStart"/>
      <w:r w:rsidRPr="00885B5E">
        <w:rPr>
          <w:rFonts w:ascii="Aptos" w:eastAsia="Aptos" w:hAnsi="Aptos" w:cs="Aptos"/>
          <w:sz w:val="20"/>
          <w:szCs w:val="20"/>
          <w:lang w:eastAsia="de-DE"/>
          <w14:ligatures w14:val="standardContextual"/>
        </w:rPr>
        <w:t>zu  Baustoffkunde</w:t>
      </w:r>
      <w:proofErr w:type="gramEnd"/>
      <w:r w:rsidRPr="00885B5E">
        <w:rPr>
          <w:rFonts w:ascii="Aptos" w:eastAsia="Aptos" w:hAnsi="Aptos" w:cs="Aptos"/>
          <w:sz w:val="20"/>
          <w:szCs w:val="20"/>
          <w:lang w:eastAsia="de-DE"/>
          <w14:ligatures w14:val="standardContextual"/>
        </w:rPr>
        <w:t xml:space="preserve"> und deren Anwendung </w:t>
      </w:r>
    </w:p>
    <w:p w14:paraId="532DA69F"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zu Sanierung und Neubau mit Lehmbaustoffen und nachwachsenden Faserstoffe Holzfaserplatte - Strohdämmplatten</w:t>
      </w:r>
    </w:p>
    <w:p w14:paraId="195DF276" w14:textId="77777777" w:rsidR="00885B5E" w:rsidRPr="00885B5E" w:rsidRDefault="00885B5E" w:rsidP="00885B5E">
      <w:pPr>
        <w:spacing w:after="0" w:line="240" w:lineRule="auto"/>
        <w:rPr>
          <w:rFonts w:ascii="Aptos" w:eastAsia="Aptos" w:hAnsi="Aptos" w:cs="Aptos"/>
          <w:sz w:val="20"/>
          <w:szCs w:val="20"/>
          <w:lang w:eastAsia="de-DE"/>
        </w:rPr>
      </w:pPr>
      <w:r w:rsidRPr="00885B5E">
        <w:rPr>
          <w:rFonts w:ascii="Aptos" w:eastAsia="Aptos" w:hAnsi="Aptos" w:cs="Aptos"/>
          <w:sz w:val="20"/>
          <w:szCs w:val="20"/>
          <w:lang w:eastAsia="de-DE"/>
        </w:rPr>
        <w:t xml:space="preserve">Hanf -und Wiesengras </w:t>
      </w:r>
      <w:proofErr w:type="spellStart"/>
      <w:r w:rsidRPr="00885B5E">
        <w:rPr>
          <w:rFonts w:ascii="Aptos" w:eastAsia="Aptos" w:hAnsi="Aptos" w:cs="Aptos"/>
          <w:sz w:val="20"/>
          <w:szCs w:val="20"/>
          <w:lang w:eastAsia="de-DE"/>
        </w:rPr>
        <w:t>Flexdämmwolle</w:t>
      </w:r>
      <w:proofErr w:type="spellEnd"/>
      <w:r w:rsidRPr="00885B5E">
        <w:rPr>
          <w:rFonts w:ascii="Aptos" w:eastAsia="Aptos" w:hAnsi="Aptos" w:cs="Aptos"/>
          <w:sz w:val="20"/>
          <w:szCs w:val="20"/>
          <w:lang w:eastAsia="de-DE"/>
        </w:rPr>
        <w:t xml:space="preserve"> </w:t>
      </w:r>
    </w:p>
    <w:p w14:paraId="442B6465" w14:textId="77777777" w:rsidR="00885B5E" w:rsidRPr="00885B5E" w:rsidRDefault="00885B5E" w:rsidP="00885B5E">
      <w:pPr>
        <w:spacing w:after="0" w:line="240" w:lineRule="auto"/>
        <w:rPr>
          <w:rFonts w:ascii="Aptos" w:eastAsia="Aptos" w:hAnsi="Aptos" w:cs="Aptos"/>
          <w:sz w:val="20"/>
          <w:szCs w:val="20"/>
          <w:lang w:eastAsia="de-DE"/>
        </w:rPr>
      </w:pPr>
    </w:p>
    <w:p w14:paraId="4FB75420"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b/>
          <w:bCs/>
          <w:sz w:val="20"/>
          <w:szCs w:val="20"/>
          <w:lang w:eastAsia="de-DE"/>
          <w14:ligatures w14:val="standardContextual"/>
        </w:rPr>
        <w:t>15:45 Uhr</w:t>
      </w:r>
      <w:r w:rsidRPr="00885B5E">
        <w:rPr>
          <w:rFonts w:ascii="Aptos" w:eastAsia="Aptos" w:hAnsi="Aptos" w:cs="Aptos"/>
          <w:sz w:val="20"/>
          <w:szCs w:val="20"/>
          <w:lang w:eastAsia="de-DE"/>
          <w14:ligatures w14:val="standardContextual"/>
        </w:rPr>
        <w:br/>
      </w:r>
      <w:r w:rsidRPr="00885B5E">
        <w:rPr>
          <w:rFonts w:ascii="Aptos" w:eastAsia="Aptos" w:hAnsi="Aptos" w:cs="Aptos"/>
          <w:b/>
          <w:bCs/>
          <w:sz w:val="20"/>
          <w:szCs w:val="20"/>
          <w:lang w:eastAsia="de-DE"/>
          <w14:ligatures w14:val="standardContextual"/>
        </w:rPr>
        <w:t>Fachlicher Austausch und Diskussion</w:t>
      </w:r>
      <w:r w:rsidRPr="00885B5E">
        <w:rPr>
          <w:rFonts w:ascii="Aptos" w:eastAsia="Aptos" w:hAnsi="Aptos" w:cs="Aptos"/>
          <w:sz w:val="20"/>
          <w:szCs w:val="20"/>
          <w:lang w:eastAsia="de-DE"/>
          <w14:ligatures w14:val="standardContextual"/>
        </w:rPr>
        <w:br/>
        <w:t>Zur Machbarkeit und zum Potenzial dieser Bauweise als zukunftsweisende Lösung im Bauwesen</w:t>
      </w:r>
    </w:p>
    <w:p w14:paraId="47233CDF" w14:textId="77777777" w:rsidR="00885B5E" w:rsidRPr="00885B5E" w:rsidRDefault="00885B5E" w:rsidP="00885B5E">
      <w:pPr>
        <w:spacing w:after="0" w:line="240" w:lineRule="auto"/>
        <w:rPr>
          <w:rFonts w:ascii="Aptos" w:eastAsia="Aptos" w:hAnsi="Aptos" w:cs="Aptos"/>
          <w:sz w:val="20"/>
          <w:szCs w:val="20"/>
          <w:lang w:eastAsia="de-DE"/>
          <w14:ligatures w14:val="standardContextual"/>
        </w:rPr>
      </w:pPr>
      <w:r w:rsidRPr="00885B5E">
        <w:rPr>
          <w:rFonts w:ascii="Aptos" w:eastAsia="Aptos" w:hAnsi="Aptos" w:cs="Aptos"/>
          <w:sz w:val="20"/>
          <w:szCs w:val="20"/>
          <w:lang w:eastAsia="de-DE"/>
          <w14:ligatures w14:val="standardContextual"/>
        </w:rPr>
        <w:t>Mehrgeschossige Wohnungsbau mit Lehm - Regionale Wertschöpfung – Modulares Bauen und Standardisierte Prozesse</w:t>
      </w:r>
    </w:p>
    <w:p w14:paraId="2DE30A69" w14:textId="77777777" w:rsidR="00885B5E" w:rsidRPr="00885B5E" w:rsidRDefault="00885B5E" w:rsidP="00885B5E">
      <w:pPr>
        <w:spacing w:after="0" w:line="240" w:lineRule="auto"/>
        <w:rPr>
          <w:rFonts w:ascii="Aptos" w:eastAsia="Aptos" w:hAnsi="Aptos" w:cs="Aptos"/>
          <w:b/>
          <w:bCs/>
          <w:sz w:val="20"/>
          <w:szCs w:val="20"/>
          <w:lang w:eastAsia="de-DE"/>
          <w14:ligatures w14:val="standardContextual"/>
        </w:rPr>
      </w:pPr>
      <w:r w:rsidRPr="00885B5E">
        <w:rPr>
          <w:rFonts w:ascii="Aptos" w:eastAsia="Aptos" w:hAnsi="Aptos" w:cs="Aptos"/>
          <w:b/>
          <w:bCs/>
          <w:sz w:val="20"/>
          <w:szCs w:val="20"/>
          <w:lang w:eastAsia="de-DE"/>
          <w14:ligatures w14:val="standardContextual"/>
        </w:rPr>
        <w:t>Frische Ideen für eine Klimafreundliche Bauzukunft – im mehrgeschossigen Wohnungsbau</w:t>
      </w:r>
    </w:p>
    <w:p w14:paraId="7A1317FC" w14:textId="38DC6DAB" w:rsidR="00885B5E" w:rsidRPr="00885B5E" w:rsidRDefault="00885B5E" w:rsidP="00885B5E">
      <w:pPr>
        <w:spacing w:before="100" w:beforeAutospacing="1" w:after="100" w:afterAutospacing="1" w:line="240" w:lineRule="auto"/>
        <w:rPr>
          <w:rFonts w:ascii="Aptos" w:eastAsia="Aptos" w:hAnsi="Aptos" w:cs="Aptos"/>
          <w:b/>
          <w:bCs/>
          <w:sz w:val="20"/>
          <w:szCs w:val="20"/>
          <w:lang w:eastAsia="de-DE"/>
        </w:rPr>
      </w:pPr>
      <w:r w:rsidRPr="00885B5E">
        <w:rPr>
          <w:rFonts w:ascii="Aptos" w:eastAsia="Aptos" w:hAnsi="Aptos" w:cs="Aptos"/>
          <w:b/>
          <w:bCs/>
          <w:sz w:val="20"/>
          <w:szCs w:val="20"/>
          <w:lang w:eastAsia="de-DE"/>
        </w:rPr>
        <w:t>ca.</w:t>
      </w:r>
      <w:proofErr w:type="gramStart"/>
      <w:r w:rsidRPr="00885B5E">
        <w:rPr>
          <w:rFonts w:ascii="Aptos" w:eastAsia="Aptos" w:hAnsi="Aptos" w:cs="Aptos"/>
          <w:b/>
          <w:bCs/>
          <w:sz w:val="20"/>
          <w:szCs w:val="20"/>
          <w:lang w:eastAsia="de-DE"/>
        </w:rPr>
        <w:t>17:00  Ende</w:t>
      </w:r>
      <w:proofErr w:type="gramEnd"/>
      <w:r w:rsidRPr="00885B5E">
        <w:rPr>
          <w:rFonts w:ascii="Aptos" w:eastAsia="Aptos" w:hAnsi="Aptos" w:cs="Aptos"/>
          <w:b/>
          <w:bCs/>
          <w:sz w:val="20"/>
          <w:szCs w:val="20"/>
          <w:lang w:eastAsia="de-DE"/>
        </w:rPr>
        <w:t xml:space="preserve"> der Veranstaltung</w:t>
      </w:r>
    </w:p>
    <w:p w14:paraId="4BD4606F" w14:textId="6084931C" w:rsidR="00034091" w:rsidRPr="000707EA" w:rsidRDefault="00B36CC9" w:rsidP="00B8300D">
      <w:pPr>
        <w:spacing w:after="0" w:line="360" w:lineRule="auto"/>
        <w:jc w:val="both"/>
        <w:rPr>
          <w:rFonts w:ascii="Arial" w:hAnsi="Arial" w:cs="Arial"/>
          <w:i/>
          <w:iCs/>
        </w:rPr>
      </w:pPr>
      <w:r w:rsidRPr="000707EA">
        <w:rPr>
          <w:rFonts w:ascii="Arial" w:hAnsi="Arial" w:cs="Arial"/>
        </w:rPr>
        <w:tab/>
      </w:r>
    </w:p>
    <w:p w14:paraId="2F070BAD" w14:textId="77777777" w:rsidR="00D3355B" w:rsidRPr="000707EA" w:rsidRDefault="00D3355B" w:rsidP="00B36CC9">
      <w:pPr>
        <w:rPr>
          <w:rFonts w:ascii="Arial" w:hAnsi="Arial" w:cs="Arial"/>
          <w:b/>
          <w:bCs/>
        </w:rPr>
      </w:pPr>
    </w:p>
    <w:p w14:paraId="34ED0D0B" w14:textId="77777777" w:rsidR="00DC52AD" w:rsidRPr="000707EA" w:rsidRDefault="00DC52AD" w:rsidP="00F16FCD">
      <w:pPr>
        <w:spacing w:after="0"/>
        <w:rPr>
          <w:rFonts w:ascii="Arial" w:hAnsi="Arial" w:cs="Arial"/>
          <w:b/>
          <w:bCs/>
        </w:rPr>
      </w:pPr>
      <w:r w:rsidRPr="000707EA">
        <w:rPr>
          <w:rFonts w:ascii="Arial" w:hAnsi="Arial" w:cs="Arial"/>
          <w:b/>
          <w:bCs/>
        </w:rPr>
        <w:t xml:space="preserve">Veranstaltungsort: </w:t>
      </w:r>
    </w:p>
    <w:p w14:paraId="2E301D07" w14:textId="25A422EC" w:rsidR="00EA0278" w:rsidRPr="000707EA" w:rsidRDefault="00560F7B" w:rsidP="00F16FCD">
      <w:pPr>
        <w:spacing w:after="0"/>
        <w:rPr>
          <w:rFonts w:ascii="Arial" w:hAnsi="Arial" w:cs="Arial"/>
        </w:rPr>
      </w:pPr>
      <w:proofErr w:type="spellStart"/>
      <w:r w:rsidRPr="000707EA">
        <w:rPr>
          <w:rFonts w:ascii="Arial" w:hAnsi="Arial" w:cs="Arial"/>
          <w:b/>
          <w:bCs/>
        </w:rPr>
        <w:t>Donnersberghalle</w:t>
      </w:r>
      <w:proofErr w:type="spellEnd"/>
      <w:r w:rsidR="00F16FCD">
        <w:rPr>
          <w:rFonts w:ascii="Arial" w:hAnsi="Arial" w:cs="Arial"/>
          <w:b/>
          <w:bCs/>
        </w:rPr>
        <w:t>,</w:t>
      </w:r>
      <w:r w:rsidRPr="000707EA">
        <w:rPr>
          <w:rFonts w:ascii="Arial" w:hAnsi="Arial" w:cs="Arial"/>
          <w:b/>
          <w:bCs/>
        </w:rPr>
        <w:t xml:space="preserve"> Obermühle 1</w:t>
      </w:r>
      <w:r w:rsidR="00F16FCD">
        <w:rPr>
          <w:rFonts w:ascii="Arial" w:hAnsi="Arial" w:cs="Arial"/>
          <w:b/>
          <w:bCs/>
        </w:rPr>
        <w:t xml:space="preserve">, </w:t>
      </w:r>
      <w:r w:rsidRPr="000707EA">
        <w:rPr>
          <w:rFonts w:ascii="Arial" w:hAnsi="Arial" w:cs="Arial"/>
          <w:b/>
          <w:bCs/>
        </w:rPr>
        <w:t>67806 Rockenhausen</w:t>
      </w:r>
    </w:p>
    <w:p w14:paraId="4B30492D" w14:textId="7894A3FD" w:rsidR="00DC52AD" w:rsidRPr="000707EA" w:rsidRDefault="00DC52AD" w:rsidP="00F16FCD">
      <w:pPr>
        <w:spacing w:after="0"/>
        <w:rPr>
          <w:rFonts w:ascii="Arial" w:hAnsi="Arial" w:cs="Arial"/>
          <w:lang w:val="en-US"/>
        </w:rPr>
      </w:pPr>
      <w:r w:rsidRPr="000707EA">
        <w:rPr>
          <w:rFonts w:ascii="Arial" w:hAnsi="Arial" w:cs="Arial"/>
        </w:rPr>
        <w:t>Anmeldung wird erbeten bei</w:t>
      </w:r>
      <w:r w:rsidR="00EA0278" w:rsidRPr="000707EA">
        <w:rPr>
          <w:rFonts w:ascii="Arial" w:hAnsi="Arial" w:cs="Arial"/>
        </w:rPr>
        <w:t xml:space="preserve"> H</w:t>
      </w:r>
      <w:r w:rsidRPr="000707EA">
        <w:rPr>
          <w:rFonts w:ascii="Arial" w:hAnsi="Arial" w:cs="Arial"/>
        </w:rPr>
        <w:t>r</w:t>
      </w:r>
      <w:r w:rsidR="00EA0278" w:rsidRPr="000707EA">
        <w:rPr>
          <w:rFonts w:ascii="Arial" w:hAnsi="Arial" w:cs="Arial"/>
        </w:rPr>
        <w:t>n</w:t>
      </w:r>
      <w:r w:rsidRPr="000707EA">
        <w:rPr>
          <w:rFonts w:ascii="Arial" w:hAnsi="Arial" w:cs="Arial"/>
        </w:rPr>
        <w:t xml:space="preserve">. </w:t>
      </w:r>
      <w:r w:rsidR="00EA0278" w:rsidRPr="000707EA">
        <w:rPr>
          <w:rFonts w:ascii="Arial" w:hAnsi="Arial" w:cs="Arial"/>
          <w:lang w:val="en-US"/>
        </w:rPr>
        <w:t>Nikita Sargsyan</w:t>
      </w:r>
      <w:r w:rsidRPr="000707EA">
        <w:rPr>
          <w:rFonts w:ascii="Arial" w:hAnsi="Arial" w:cs="Arial"/>
          <w:lang w:val="en-US"/>
        </w:rPr>
        <w:t xml:space="preserve"> </w:t>
      </w:r>
      <w:r w:rsidR="00EA0278" w:rsidRPr="000707EA">
        <w:rPr>
          <w:rFonts w:ascii="Arial" w:hAnsi="Arial" w:cs="Arial"/>
          <w:lang w:val="en-US"/>
        </w:rPr>
        <w:t>(</w:t>
      </w:r>
      <w:hyperlink r:id="rId14" w:history="1">
        <w:r w:rsidR="00EA0278" w:rsidRPr="000707EA">
          <w:rPr>
            <w:rStyle w:val="Hyperlink"/>
            <w:rFonts w:ascii="Arial" w:hAnsi="Arial" w:cs="Arial"/>
            <w:lang w:val="en-US"/>
          </w:rPr>
          <w:t>nsargsyan@umgis.de</w:t>
        </w:r>
      </w:hyperlink>
      <w:r w:rsidRPr="000707EA">
        <w:rPr>
          <w:rFonts w:ascii="Arial" w:hAnsi="Arial" w:cs="Arial"/>
          <w:lang w:val="en-US"/>
        </w:rPr>
        <w:t>)</w:t>
      </w:r>
    </w:p>
    <w:p w14:paraId="167414B9" w14:textId="77777777" w:rsidR="00DC52AD" w:rsidRPr="000707EA" w:rsidRDefault="00DC52AD" w:rsidP="00DC52AD">
      <w:pPr>
        <w:rPr>
          <w:rFonts w:ascii="Arial" w:hAnsi="Arial" w:cs="Arial"/>
          <w:b/>
          <w:bCs/>
          <w:lang w:val="en-US"/>
        </w:rPr>
      </w:pPr>
    </w:p>
    <w:p w14:paraId="7E4BBAB8" w14:textId="77777777" w:rsidR="00DC52AD" w:rsidRPr="000707EA" w:rsidRDefault="00DC52AD" w:rsidP="00DC52AD">
      <w:pPr>
        <w:rPr>
          <w:rFonts w:ascii="Arial" w:hAnsi="Arial" w:cs="Arial"/>
          <w:b/>
          <w:bCs/>
        </w:rPr>
      </w:pPr>
      <w:r w:rsidRPr="000707EA">
        <w:rPr>
          <w:rFonts w:ascii="Arial" w:hAnsi="Arial" w:cs="Arial"/>
          <w:b/>
          <w:bCs/>
        </w:rPr>
        <w:t>Zielgruppen:</w:t>
      </w:r>
    </w:p>
    <w:p w14:paraId="0BE7D2ED" w14:textId="77777777"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Bauträger und Investoren der Wohnungswirtschaft</w:t>
      </w:r>
    </w:p>
    <w:p w14:paraId="579383AC" w14:textId="77777777" w:rsidR="000707EA" w:rsidRDefault="000707EA" w:rsidP="000707EA">
      <w:pPr>
        <w:numPr>
          <w:ilvl w:val="0"/>
          <w:numId w:val="10"/>
        </w:numPr>
        <w:spacing w:after="0" w:line="360" w:lineRule="auto"/>
        <w:jc w:val="both"/>
        <w:rPr>
          <w:rFonts w:ascii="Arial" w:hAnsi="Arial" w:cs="Arial"/>
        </w:rPr>
      </w:pPr>
      <w:r w:rsidRPr="000707EA">
        <w:rPr>
          <w:rFonts w:ascii="Arial" w:hAnsi="Arial" w:cs="Arial"/>
        </w:rPr>
        <w:t>Architekten und Planer</w:t>
      </w:r>
    </w:p>
    <w:p w14:paraId="39903A0B" w14:textId="160B91A7" w:rsidR="000707EA" w:rsidRPr="000707EA" w:rsidRDefault="000707EA" w:rsidP="000707EA">
      <w:pPr>
        <w:numPr>
          <w:ilvl w:val="0"/>
          <w:numId w:val="10"/>
        </w:numPr>
        <w:spacing w:after="0" w:line="360" w:lineRule="auto"/>
        <w:jc w:val="both"/>
        <w:rPr>
          <w:rFonts w:ascii="Arial" w:hAnsi="Arial" w:cs="Arial"/>
        </w:rPr>
      </w:pPr>
      <w:r>
        <w:rPr>
          <w:rFonts w:ascii="Arial" w:hAnsi="Arial" w:cs="Arial"/>
        </w:rPr>
        <w:t>Gebäude- und Energieberater</w:t>
      </w:r>
    </w:p>
    <w:p w14:paraId="512F3274" w14:textId="77777777"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Handwerkskammer und Kreishandwerkerschaft</w:t>
      </w:r>
    </w:p>
    <w:p w14:paraId="1AAF653C" w14:textId="54DF7B39"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Architektenkammer</w:t>
      </w:r>
    </w:p>
    <w:p w14:paraId="55CB6126" w14:textId="77777777"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Fachhochschulen und Universitäten Architektur und Bauingenieure</w:t>
      </w:r>
    </w:p>
    <w:p w14:paraId="765ACB0A" w14:textId="77777777"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Technikerschule Bau</w:t>
      </w:r>
    </w:p>
    <w:p w14:paraId="142C2F7A" w14:textId="77777777"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Fachplaner für Haustechnik und Dämmsysteme</w:t>
      </w:r>
    </w:p>
    <w:p w14:paraId="7E262412" w14:textId="77777777"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Bauunternehmen</w:t>
      </w:r>
    </w:p>
    <w:p w14:paraId="1842D50E" w14:textId="77777777"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Aufbereiter, Landschaftsplaner</w:t>
      </w:r>
    </w:p>
    <w:p w14:paraId="6A1C834E" w14:textId="760D816E" w:rsidR="000707EA" w:rsidRPr="000707EA" w:rsidRDefault="000707EA" w:rsidP="000707EA">
      <w:pPr>
        <w:numPr>
          <w:ilvl w:val="0"/>
          <w:numId w:val="10"/>
        </w:numPr>
        <w:spacing w:after="0" w:line="360" w:lineRule="auto"/>
        <w:jc w:val="both"/>
        <w:rPr>
          <w:rFonts w:ascii="Arial" w:hAnsi="Arial" w:cs="Arial"/>
        </w:rPr>
      </w:pPr>
      <w:r w:rsidRPr="000707EA">
        <w:rPr>
          <w:rFonts w:ascii="Arial" w:hAnsi="Arial" w:cs="Arial"/>
        </w:rPr>
        <w:t>Behörden und kommunale Körperschaften</w:t>
      </w:r>
    </w:p>
    <w:p w14:paraId="14AE557C" w14:textId="4EC87FF6" w:rsidR="000707EA" w:rsidRPr="00F16FCD" w:rsidRDefault="000707EA" w:rsidP="00F16FCD">
      <w:pPr>
        <w:pStyle w:val="Listenabsatz"/>
        <w:numPr>
          <w:ilvl w:val="0"/>
          <w:numId w:val="10"/>
        </w:numPr>
        <w:spacing w:line="360" w:lineRule="auto"/>
        <w:jc w:val="both"/>
        <w:rPr>
          <w:rFonts w:ascii="Arial" w:hAnsi="Arial" w:cs="Arial"/>
        </w:rPr>
      </w:pPr>
      <w:r w:rsidRPr="000707EA">
        <w:rPr>
          <w:rFonts w:ascii="Arial" w:hAnsi="Arial" w:cs="Arial"/>
        </w:rPr>
        <w:t xml:space="preserve">sonstige Interessierte </w:t>
      </w:r>
    </w:p>
    <w:p w14:paraId="66AD4E5B" w14:textId="262DCEDA" w:rsidR="00FC4C94" w:rsidRPr="000707EA" w:rsidRDefault="00CD0291" w:rsidP="00FC4C94">
      <w:pPr>
        <w:spacing w:line="360" w:lineRule="auto"/>
        <w:jc w:val="both"/>
        <w:rPr>
          <w:rFonts w:ascii="Arial" w:hAnsi="Arial" w:cs="Arial"/>
          <w:b/>
          <w:bCs/>
          <w:sz w:val="20"/>
          <w:szCs w:val="20"/>
        </w:rPr>
      </w:pPr>
      <w:r w:rsidRPr="000707EA">
        <w:rPr>
          <w:rFonts w:ascii="Arial" w:hAnsi="Arial" w:cs="Arial"/>
          <w:b/>
          <w:bCs/>
          <w:sz w:val="20"/>
          <w:szCs w:val="20"/>
        </w:rPr>
        <w:t>A</w:t>
      </w:r>
      <w:r w:rsidR="00FC4C94" w:rsidRPr="000707EA">
        <w:rPr>
          <w:rFonts w:ascii="Arial" w:hAnsi="Arial" w:cs="Arial"/>
          <w:b/>
          <w:bCs/>
          <w:sz w:val="20"/>
          <w:szCs w:val="20"/>
        </w:rPr>
        <w:t xml:space="preserve">nfahrt: </w:t>
      </w:r>
    </w:p>
    <w:p w14:paraId="716FEC25" w14:textId="7F6F20B1" w:rsidR="00F16FCD" w:rsidRDefault="00FC4C94" w:rsidP="0017014F">
      <w:pPr>
        <w:spacing w:line="360" w:lineRule="auto"/>
        <w:jc w:val="both"/>
        <w:rPr>
          <w:rFonts w:ascii="Arial" w:hAnsi="Arial" w:cs="Arial"/>
          <w:sz w:val="20"/>
          <w:szCs w:val="20"/>
        </w:rPr>
      </w:pPr>
      <w:r w:rsidRPr="000707EA">
        <w:rPr>
          <w:rFonts w:ascii="Arial" w:hAnsi="Arial" w:cs="Arial"/>
          <w:b/>
          <w:bCs/>
          <w:i/>
          <w:iCs/>
          <w:sz w:val="20"/>
          <w:szCs w:val="20"/>
        </w:rPr>
        <w:t>a)</w:t>
      </w:r>
      <w:r w:rsidR="00F16FCD">
        <w:rPr>
          <w:rFonts w:ascii="Arial" w:hAnsi="Arial" w:cs="Arial"/>
          <w:b/>
          <w:bCs/>
          <w:i/>
          <w:iCs/>
          <w:sz w:val="20"/>
          <w:szCs w:val="20"/>
        </w:rPr>
        <w:t xml:space="preserve"> </w:t>
      </w:r>
      <w:r w:rsidRPr="000707EA">
        <w:rPr>
          <w:rFonts w:ascii="Arial" w:hAnsi="Arial" w:cs="Arial"/>
          <w:b/>
          <w:bCs/>
          <w:i/>
          <w:iCs/>
          <w:sz w:val="20"/>
          <w:szCs w:val="20"/>
        </w:rPr>
        <w:t>mit dem PKW</w:t>
      </w:r>
      <w:r w:rsidR="000707EA">
        <w:rPr>
          <w:rFonts w:ascii="Arial" w:hAnsi="Arial" w:cs="Arial"/>
          <w:b/>
          <w:bCs/>
          <w:i/>
          <w:iCs/>
          <w:sz w:val="20"/>
          <w:szCs w:val="20"/>
        </w:rPr>
        <w:t>:</w:t>
      </w:r>
      <w:r w:rsidR="00F16FCD">
        <w:rPr>
          <w:rFonts w:ascii="Arial" w:hAnsi="Arial" w:cs="Arial"/>
          <w:b/>
          <w:bCs/>
          <w:i/>
          <w:iCs/>
          <w:sz w:val="20"/>
          <w:szCs w:val="20"/>
        </w:rPr>
        <w:t xml:space="preserve"> </w:t>
      </w:r>
      <w:r w:rsidR="00D36F91" w:rsidRPr="000707EA">
        <w:rPr>
          <w:rFonts w:ascii="Arial" w:hAnsi="Arial" w:cs="Arial"/>
          <w:sz w:val="20"/>
          <w:szCs w:val="20"/>
        </w:rPr>
        <w:t xml:space="preserve">Von der A 63 aus Richtung Mainz oder Kaiserslautern an der AS Winnweiler auf die B 48 in Richtung Bad Kreuznach abbiegen und geradehaus bis Rockenhausen fahren. Im Ort der Beschilderung folgen. </w:t>
      </w:r>
    </w:p>
    <w:p w14:paraId="24B19B8A" w14:textId="77DAFC3E" w:rsidR="00616D45" w:rsidRPr="000707EA" w:rsidRDefault="004D3F9B" w:rsidP="0017014F">
      <w:pPr>
        <w:spacing w:line="360" w:lineRule="auto"/>
        <w:jc w:val="both"/>
        <w:rPr>
          <w:rFonts w:ascii="Arial" w:hAnsi="Arial" w:cs="Arial"/>
          <w:sz w:val="20"/>
          <w:szCs w:val="20"/>
        </w:rPr>
      </w:pPr>
      <w:r w:rsidRPr="000707EA">
        <w:rPr>
          <w:rFonts w:ascii="Arial" w:hAnsi="Arial" w:cs="Arial"/>
          <w:b/>
          <w:bCs/>
          <w:i/>
          <w:iCs/>
          <w:sz w:val="20"/>
          <w:szCs w:val="20"/>
        </w:rPr>
        <w:t>b)</w:t>
      </w:r>
      <w:r w:rsidR="00F16FCD">
        <w:rPr>
          <w:rFonts w:ascii="Arial" w:hAnsi="Arial" w:cs="Arial"/>
          <w:b/>
          <w:bCs/>
          <w:i/>
          <w:iCs/>
          <w:sz w:val="20"/>
          <w:szCs w:val="20"/>
        </w:rPr>
        <w:t xml:space="preserve"> </w:t>
      </w:r>
      <w:r w:rsidRPr="000707EA">
        <w:rPr>
          <w:rFonts w:ascii="Arial" w:hAnsi="Arial" w:cs="Arial"/>
          <w:b/>
          <w:bCs/>
          <w:i/>
          <w:iCs/>
          <w:sz w:val="20"/>
          <w:szCs w:val="20"/>
        </w:rPr>
        <w:t>mit</w:t>
      </w:r>
      <w:r w:rsidR="00F16FCD">
        <w:rPr>
          <w:rFonts w:ascii="Arial" w:hAnsi="Arial" w:cs="Arial"/>
          <w:b/>
          <w:bCs/>
          <w:i/>
          <w:iCs/>
          <w:sz w:val="20"/>
          <w:szCs w:val="20"/>
        </w:rPr>
        <w:t xml:space="preserve"> </w:t>
      </w:r>
      <w:r w:rsidRPr="000707EA">
        <w:rPr>
          <w:rFonts w:ascii="Arial" w:hAnsi="Arial" w:cs="Arial"/>
          <w:b/>
          <w:bCs/>
          <w:i/>
          <w:iCs/>
          <w:sz w:val="20"/>
          <w:szCs w:val="20"/>
        </w:rPr>
        <w:t>dem ÖPNV</w:t>
      </w:r>
      <w:r w:rsidR="000707EA">
        <w:rPr>
          <w:rFonts w:ascii="Arial" w:hAnsi="Arial" w:cs="Arial"/>
          <w:b/>
          <w:bCs/>
          <w:i/>
          <w:iCs/>
          <w:sz w:val="20"/>
          <w:szCs w:val="20"/>
        </w:rPr>
        <w:t xml:space="preserve">: </w:t>
      </w:r>
      <w:r w:rsidR="00D36F91" w:rsidRPr="000707EA">
        <w:rPr>
          <w:rFonts w:ascii="Arial" w:hAnsi="Arial" w:cs="Arial"/>
          <w:sz w:val="20"/>
          <w:szCs w:val="20"/>
        </w:rPr>
        <w:t xml:space="preserve">Rockenhausen liegt an der Bahnstrecke zwischen Bad Kreuznach und Kaiserslautern und ist stündlich mit der RB 65 zu erreichen. </w:t>
      </w:r>
      <w:r w:rsidR="00616D45" w:rsidRPr="000707EA">
        <w:rPr>
          <w:rFonts w:ascii="Arial" w:hAnsi="Arial" w:cs="Arial"/>
          <w:sz w:val="20"/>
          <w:szCs w:val="20"/>
        </w:rPr>
        <w:t xml:space="preserve"> </w:t>
      </w:r>
    </w:p>
    <w:sectPr w:rsidR="00616D45" w:rsidRPr="000707EA" w:rsidSect="002A6437">
      <w:headerReference w:type="even" r:id="rId15"/>
      <w:headerReference w:type="default" r:id="rId16"/>
      <w:footerReference w:type="even" r:id="rId17"/>
      <w:footerReference w:type="default" r:id="rId18"/>
      <w:headerReference w:type="first" r:id="rId19"/>
      <w:footerReference w:type="first" r:id="rId20"/>
      <w:pgSz w:w="11906" w:h="16838"/>
      <w:pgMar w:top="691" w:right="849"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8DCF" w14:textId="77777777" w:rsidR="0059185F" w:rsidRDefault="0059185F" w:rsidP="00B550A8">
      <w:pPr>
        <w:spacing w:after="0" w:line="240" w:lineRule="auto"/>
      </w:pPr>
      <w:r>
        <w:separator/>
      </w:r>
    </w:p>
  </w:endnote>
  <w:endnote w:type="continuationSeparator" w:id="0">
    <w:p w14:paraId="75F0B537" w14:textId="77777777" w:rsidR="0059185F" w:rsidRDefault="0059185F" w:rsidP="00B5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00CA" w14:textId="77777777" w:rsidR="008B55D9" w:rsidRDefault="008B55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8A92" w14:textId="77777777" w:rsidR="008B55D9" w:rsidRDefault="008B55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E05" w14:textId="77777777" w:rsidR="008B55D9" w:rsidRDefault="008B55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559D" w14:textId="77777777" w:rsidR="0059185F" w:rsidRDefault="0059185F" w:rsidP="00B550A8">
      <w:pPr>
        <w:spacing w:after="0" w:line="240" w:lineRule="auto"/>
      </w:pPr>
      <w:r>
        <w:separator/>
      </w:r>
    </w:p>
  </w:footnote>
  <w:footnote w:type="continuationSeparator" w:id="0">
    <w:p w14:paraId="40580D71" w14:textId="77777777" w:rsidR="0059185F" w:rsidRDefault="0059185F" w:rsidP="00B5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649E" w14:textId="77777777" w:rsidR="008B55D9" w:rsidRDefault="008B55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0A78" w14:textId="77777777" w:rsidR="008B55D9" w:rsidRDefault="008B55D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BBFD" w14:textId="77777777" w:rsidR="008B55D9" w:rsidRDefault="008B55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2748"/>
    <w:multiLevelType w:val="hybridMultilevel"/>
    <w:tmpl w:val="6C989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57EE8"/>
    <w:multiLevelType w:val="multilevel"/>
    <w:tmpl w:val="DBF85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E19"/>
    <w:multiLevelType w:val="hybridMultilevel"/>
    <w:tmpl w:val="BE847D62"/>
    <w:lvl w:ilvl="0" w:tplc="04070001">
      <w:start w:val="1"/>
      <w:numFmt w:val="bullet"/>
      <w:lvlText w:val=""/>
      <w:lvlJc w:val="left"/>
      <w:pPr>
        <w:ind w:left="2140" w:hanging="360"/>
      </w:pPr>
      <w:rPr>
        <w:rFonts w:ascii="Symbol" w:hAnsi="Symbol" w:hint="default"/>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abstractNum w:abstractNumId="3" w15:restartNumberingAfterBreak="0">
    <w:nsid w:val="1D272989"/>
    <w:multiLevelType w:val="hybridMultilevel"/>
    <w:tmpl w:val="52223C8A"/>
    <w:lvl w:ilvl="0" w:tplc="04070001">
      <w:start w:val="1"/>
      <w:numFmt w:val="bullet"/>
      <w:lvlText w:val=""/>
      <w:lvlJc w:val="left"/>
      <w:pPr>
        <w:ind w:left="2140" w:hanging="360"/>
      </w:pPr>
      <w:rPr>
        <w:rFonts w:ascii="Symbol" w:hAnsi="Symbol" w:hint="default"/>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abstractNum w:abstractNumId="4" w15:restartNumberingAfterBreak="0">
    <w:nsid w:val="2E4C42E4"/>
    <w:multiLevelType w:val="multilevel"/>
    <w:tmpl w:val="BDCA7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D2B8E"/>
    <w:multiLevelType w:val="multilevel"/>
    <w:tmpl w:val="27066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45A0A"/>
    <w:multiLevelType w:val="multilevel"/>
    <w:tmpl w:val="E1040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22EB0"/>
    <w:multiLevelType w:val="hybridMultilevel"/>
    <w:tmpl w:val="D520C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F75DA1"/>
    <w:multiLevelType w:val="hybridMultilevel"/>
    <w:tmpl w:val="425E6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642855"/>
    <w:multiLevelType w:val="multilevel"/>
    <w:tmpl w:val="D8DE5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51B99"/>
    <w:multiLevelType w:val="multilevel"/>
    <w:tmpl w:val="F7040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6582415">
    <w:abstractNumId w:val="3"/>
  </w:num>
  <w:num w:numId="2" w16cid:durableId="824011755">
    <w:abstractNumId w:val="2"/>
  </w:num>
  <w:num w:numId="3" w16cid:durableId="412899007">
    <w:abstractNumId w:val="0"/>
  </w:num>
  <w:num w:numId="4" w16cid:durableId="1254629140">
    <w:abstractNumId w:val="8"/>
  </w:num>
  <w:num w:numId="5" w16cid:durableId="938490644">
    <w:abstractNumId w:val="7"/>
  </w:num>
  <w:num w:numId="6" w16cid:durableId="1253318485">
    <w:abstractNumId w:val="6"/>
  </w:num>
  <w:num w:numId="7" w16cid:durableId="1644844218">
    <w:abstractNumId w:val="10"/>
  </w:num>
  <w:num w:numId="8" w16cid:durableId="1580367490">
    <w:abstractNumId w:val="4"/>
  </w:num>
  <w:num w:numId="9" w16cid:durableId="975796250">
    <w:abstractNumId w:val="1"/>
  </w:num>
  <w:num w:numId="10" w16cid:durableId="473568823">
    <w:abstractNumId w:val="9"/>
  </w:num>
  <w:num w:numId="11" w16cid:durableId="853616582">
    <w:abstractNumId w:val="5"/>
  </w:num>
  <w:num w:numId="12" w16cid:durableId="1274095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89"/>
    <w:rsid w:val="00002466"/>
    <w:rsid w:val="0001191A"/>
    <w:rsid w:val="00015EFD"/>
    <w:rsid w:val="00034091"/>
    <w:rsid w:val="000415FB"/>
    <w:rsid w:val="000477D7"/>
    <w:rsid w:val="000531EE"/>
    <w:rsid w:val="000557FC"/>
    <w:rsid w:val="000656B8"/>
    <w:rsid w:val="000707EA"/>
    <w:rsid w:val="00077C40"/>
    <w:rsid w:val="000961CF"/>
    <w:rsid w:val="000A093D"/>
    <w:rsid w:val="000A14F3"/>
    <w:rsid w:val="000A3E54"/>
    <w:rsid w:val="000B517A"/>
    <w:rsid w:val="000F2B03"/>
    <w:rsid w:val="000F5D56"/>
    <w:rsid w:val="000F7052"/>
    <w:rsid w:val="0010178F"/>
    <w:rsid w:val="00102E0D"/>
    <w:rsid w:val="00110D05"/>
    <w:rsid w:val="001112BE"/>
    <w:rsid w:val="0011735B"/>
    <w:rsid w:val="00134BC8"/>
    <w:rsid w:val="00151C45"/>
    <w:rsid w:val="00160C0F"/>
    <w:rsid w:val="00164DD2"/>
    <w:rsid w:val="0017014F"/>
    <w:rsid w:val="001829A3"/>
    <w:rsid w:val="001B2890"/>
    <w:rsid w:val="001B7379"/>
    <w:rsid w:val="001C5566"/>
    <w:rsid w:val="001D1CE1"/>
    <w:rsid w:val="00213F68"/>
    <w:rsid w:val="00217D61"/>
    <w:rsid w:val="002246BE"/>
    <w:rsid w:val="0023120D"/>
    <w:rsid w:val="00242A26"/>
    <w:rsid w:val="00242B5A"/>
    <w:rsid w:val="0025568D"/>
    <w:rsid w:val="0025792E"/>
    <w:rsid w:val="002621BB"/>
    <w:rsid w:val="002638CD"/>
    <w:rsid w:val="00265DF2"/>
    <w:rsid w:val="002671CF"/>
    <w:rsid w:val="00271908"/>
    <w:rsid w:val="00274CF7"/>
    <w:rsid w:val="00281BC0"/>
    <w:rsid w:val="002822F5"/>
    <w:rsid w:val="002A3D7A"/>
    <w:rsid w:val="002A6437"/>
    <w:rsid w:val="002C34A2"/>
    <w:rsid w:val="002C5073"/>
    <w:rsid w:val="002D3ACC"/>
    <w:rsid w:val="002E1F49"/>
    <w:rsid w:val="002E7228"/>
    <w:rsid w:val="00300438"/>
    <w:rsid w:val="00300B85"/>
    <w:rsid w:val="0030636A"/>
    <w:rsid w:val="00313068"/>
    <w:rsid w:val="00314710"/>
    <w:rsid w:val="00314B56"/>
    <w:rsid w:val="003276E8"/>
    <w:rsid w:val="003374DE"/>
    <w:rsid w:val="00344CC0"/>
    <w:rsid w:val="00347FBC"/>
    <w:rsid w:val="00353745"/>
    <w:rsid w:val="003671FC"/>
    <w:rsid w:val="00373C6D"/>
    <w:rsid w:val="00384527"/>
    <w:rsid w:val="003A1F5C"/>
    <w:rsid w:val="003A6181"/>
    <w:rsid w:val="003B358B"/>
    <w:rsid w:val="003B59FD"/>
    <w:rsid w:val="003C2419"/>
    <w:rsid w:val="003D4782"/>
    <w:rsid w:val="003F0A2D"/>
    <w:rsid w:val="00406705"/>
    <w:rsid w:val="0041416E"/>
    <w:rsid w:val="00417A64"/>
    <w:rsid w:val="00432495"/>
    <w:rsid w:val="00435C6D"/>
    <w:rsid w:val="00460CF9"/>
    <w:rsid w:val="00474A8C"/>
    <w:rsid w:val="0048412D"/>
    <w:rsid w:val="004853C3"/>
    <w:rsid w:val="004865A2"/>
    <w:rsid w:val="004933E9"/>
    <w:rsid w:val="004A0B7D"/>
    <w:rsid w:val="004A4AA4"/>
    <w:rsid w:val="004A528B"/>
    <w:rsid w:val="004B4BB3"/>
    <w:rsid w:val="004B6AB8"/>
    <w:rsid w:val="004C3697"/>
    <w:rsid w:val="004D3F9B"/>
    <w:rsid w:val="0051594A"/>
    <w:rsid w:val="00516E66"/>
    <w:rsid w:val="005449CB"/>
    <w:rsid w:val="005563E0"/>
    <w:rsid w:val="00560F7B"/>
    <w:rsid w:val="00562CC0"/>
    <w:rsid w:val="00576270"/>
    <w:rsid w:val="00583448"/>
    <w:rsid w:val="005841D0"/>
    <w:rsid w:val="0059185F"/>
    <w:rsid w:val="005B7BBE"/>
    <w:rsid w:val="005C0E16"/>
    <w:rsid w:val="005E2BBF"/>
    <w:rsid w:val="005F0FFB"/>
    <w:rsid w:val="00616087"/>
    <w:rsid w:val="00616D45"/>
    <w:rsid w:val="00623196"/>
    <w:rsid w:val="00634A35"/>
    <w:rsid w:val="0063733E"/>
    <w:rsid w:val="006627FF"/>
    <w:rsid w:val="00673CAE"/>
    <w:rsid w:val="0067659F"/>
    <w:rsid w:val="00681892"/>
    <w:rsid w:val="006A4125"/>
    <w:rsid w:val="006A5ED1"/>
    <w:rsid w:val="006B3525"/>
    <w:rsid w:val="006B6717"/>
    <w:rsid w:val="006B775C"/>
    <w:rsid w:val="006F0586"/>
    <w:rsid w:val="006F101D"/>
    <w:rsid w:val="00702B51"/>
    <w:rsid w:val="00702B95"/>
    <w:rsid w:val="00706D1F"/>
    <w:rsid w:val="0072553E"/>
    <w:rsid w:val="00737C61"/>
    <w:rsid w:val="007430C4"/>
    <w:rsid w:val="00743CAE"/>
    <w:rsid w:val="007461C1"/>
    <w:rsid w:val="007604E6"/>
    <w:rsid w:val="00762AAC"/>
    <w:rsid w:val="00762FB7"/>
    <w:rsid w:val="00777B85"/>
    <w:rsid w:val="00782DBE"/>
    <w:rsid w:val="00785447"/>
    <w:rsid w:val="007A29D2"/>
    <w:rsid w:val="007B11CF"/>
    <w:rsid w:val="007B36EC"/>
    <w:rsid w:val="007B41C2"/>
    <w:rsid w:val="007C27A3"/>
    <w:rsid w:val="007C70BC"/>
    <w:rsid w:val="007D47ED"/>
    <w:rsid w:val="007D5CBC"/>
    <w:rsid w:val="007E2117"/>
    <w:rsid w:val="007E3118"/>
    <w:rsid w:val="007F5652"/>
    <w:rsid w:val="007F57C0"/>
    <w:rsid w:val="007F70CF"/>
    <w:rsid w:val="008062C9"/>
    <w:rsid w:val="0081251A"/>
    <w:rsid w:val="00824342"/>
    <w:rsid w:val="008263C2"/>
    <w:rsid w:val="00834416"/>
    <w:rsid w:val="00850876"/>
    <w:rsid w:val="00875641"/>
    <w:rsid w:val="0088192E"/>
    <w:rsid w:val="00882750"/>
    <w:rsid w:val="00885B5E"/>
    <w:rsid w:val="0088798F"/>
    <w:rsid w:val="00895260"/>
    <w:rsid w:val="00896D47"/>
    <w:rsid w:val="008B28C2"/>
    <w:rsid w:val="008B4070"/>
    <w:rsid w:val="008B55D9"/>
    <w:rsid w:val="008D5C05"/>
    <w:rsid w:val="008E2768"/>
    <w:rsid w:val="008E2934"/>
    <w:rsid w:val="008F1BB4"/>
    <w:rsid w:val="009037F0"/>
    <w:rsid w:val="00910F12"/>
    <w:rsid w:val="009115D0"/>
    <w:rsid w:val="009368EE"/>
    <w:rsid w:val="00946F27"/>
    <w:rsid w:val="0095595A"/>
    <w:rsid w:val="00962696"/>
    <w:rsid w:val="009669EC"/>
    <w:rsid w:val="0098224F"/>
    <w:rsid w:val="00984D1F"/>
    <w:rsid w:val="009979AA"/>
    <w:rsid w:val="009B705F"/>
    <w:rsid w:val="009C3449"/>
    <w:rsid w:val="009D2BD0"/>
    <w:rsid w:val="009D4C60"/>
    <w:rsid w:val="009E6CA7"/>
    <w:rsid w:val="009F1912"/>
    <w:rsid w:val="009F1C34"/>
    <w:rsid w:val="00A03B89"/>
    <w:rsid w:val="00A129B0"/>
    <w:rsid w:val="00A354B2"/>
    <w:rsid w:val="00A35848"/>
    <w:rsid w:val="00A40673"/>
    <w:rsid w:val="00A60A69"/>
    <w:rsid w:val="00A81620"/>
    <w:rsid w:val="00A91A05"/>
    <w:rsid w:val="00AA27B3"/>
    <w:rsid w:val="00AB5B02"/>
    <w:rsid w:val="00AB6F9B"/>
    <w:rsid w:val="00AD27AA"/>
    <w:rsid w:val="00AD5B9E"/>
    <w:rsid w:val="00AE5EC3"/>
    <w:rsid w:val="00AF28DF"/>
    <w:rsid w:val="00AF3AF8"/>
    <w:rsid w:val="00B02ADF"/>
    <w:rsid w:val="00B22FA3"/>
    <w:rsid w:val="00B25BDD"/>
    <w:rsid w:val="00B31416"/>
    <w:rsid w:val="00B32A87"/>
    <w:rsid w:val="00B36CC9"/>
    <w:rsid w:val="00B418B1"/>
    <w:rsid w:val="00B502E2"/>
    <w:rsid w:val="00B5071D"/>
    <w:rsid w:val="00B52221"/>
    <w:rsid w:val="00B550A8"/>
    <w:rsid w:val="00B5571B"/>
    <w:rsid w:val="00B57ACD"/>
    <w:rsid w:val="00B70B9C"/>
    <w:rsid w:val="00B8300D"/>
    <w:rsid w:val="00B94FD2"/>
    <w:rsid w:val="00BA139C"/>
    <w:rsid w:val="00BA4F25"/>
    <w:rsid w:val="00BB78B1"/>
    <w:rsid w:val="00BC1782"/>
    <w:rsid w:val="00BC5E3B"/>
    <w:rsid w:val="00BF21EF"/>
    <w:rsid w:val="00BF79E0"/>
    <w:rsid w:val="00C12C16"/>
    <w:rsid w:val="00C17436"/>
    <w:rsid w:val="00C203DE"/>
    <w:rsid w:val="00C30624"/>
    <w:rsid w:val="00C35ADE"/>
    <w:rsid w:val="00C35B3B"/>
    <w:rsid w:val="00C622F9"/>
    <w:rsid w:val="00CA44FF"/>
    <w:rsid w:val="00CC1FF8"/>
    <w:rsid w:val="00CC797E"/>
    <w:rsid w:val="00CD0291"/>
    <w:rsid w:val="00CD54E9"/>
    <w:rsid w:val="00CE10E9"/>
    <w:rsid w:val="00CF3CB5"/>
    <w:rsid w:val="00CF5633"/>
    <w:rsid w:val="00D0491C"/>
    <w:rsid w:val="00D14989"/>
    <w:rsid w:val="00D21FA7"/>
    <w:rsid w:val="00D3355B"/>
    <w:rsid w:val="00D36F91"/>
    <w:rsid w:val="00D37736"/>
    <w:rsid w:val="00D5439E"/>
    <w:rsid w:val="00D631FA"/>
    <w:rsid w:val="00D7768D"/>
    <w:rsid w:val="00D947D9"/>
    <w:rsid w:val="00DA03DB"/>
    <w:rsid w:val="00DA1C8C"/>
    <w:rsid w:val="00DA5914"/>
    <w:rsid w:val="00DB09F4"/>
    <w:rsid w:val="00DB3D15"/>
    <w:rsid w:val="00DB5363"/>
    <w:rsid w:val="00DC2775"/>
    <w:rsid w:val="00DC375D"/>
    <w:rsid w:val="00DC52AD"/>
    <w:rsid w:val="00DC5559"/>
    <w:rsid w:val="00DD69C7"/>
    <w:rsid w:val="00DF2791"/>
    <w:rsid w:val="00DF7444"/>
    <w:rsid w:val="00E30BE3"/>
    <w:rsid w:val="00E42E3E"/>
    <w:rsid w:val="00E44FBF"/>
    <w:rsid w:val="00E723C3"/>
    <w:rsid w:val="00E731DC"/>
    <w:rsid w:val="00E81E93"/>
    <w:rsid w:val="00E853B6"/>
    <w:rsid w:val="00EA01F8"/>
    <w:rsid w:val="00EA0278"/>
    <w:rsid w:val="00EA21A7"/>
    <w:rsid w:val="00EA649D"/>
    <w:rsid w:val="00EB1504"/>
    <w:rsid w:val="00EB2161"/>
    <w:rsid w:val="00EB49B7"/>
    <w:rsid w:val="00ED3883"/>
    <w:rsid w:val="00EE4A12"/>
    <w:rsid w:val="00EF5C35"/>
    <w:rsid w:val="00F07F3C"/>
    <w:rsid w:val="00F16C3F"/>
    <w:rsid w:val="00F16FCD"/>
    <w:rsid w:val="00F23587"/>
    <w:rsid w:val="00F24F3B"/>
    <w:rsid w:val="00F27EBE"/>
    <w:rsid w:val="00F421C4"/>
    <w:rsid w:val="00F442A5"/>
    <w:rsid w:val="00F60B16"/>
    <w:rsid w:val="00F7067E"/>
    <w:rsid w:val="00F91C7C"/>
    <w:rsid w:val="00F933CD"/>
    <w:rsid w:val="00F93962"/>
    <w:rsid w:val="00F94B24"/>
    <w:rsid w:val="00F960E4"/>
    <w:rsid w:val="00FC4C94"/>
    <w:rsid w:val="00FD03AD"/>
    <w:rsid w:val="00FD55A9"/>
    <w:rsid w:val="00FE7336"/>
    <w:rsid w:val="00FF5141"/>
    <w:rsid w:val="00FF7283"/>
    <w:rsid w:val="00FF74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BAE6"/>
  <w15:chartTrackingRefBased/>
  <w15:docId w15:val="{5B531C92-7AE2-43B0-867C-C5DD85F0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550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50A8"/>
  </w:style>
  <w:style w:type="paragraph" w:styleId="Fuzeile">
    <w:name w:val="footer"/>
    <w:basedOn w:val="Standard"/>
    <w:link w:val="FuzeileZchn"/>
    <w:uiPriority w:val="99"/>
    <w:unhideWhenUsed/>
    <w:rsid w:val="00B550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50A8"/>
  </w:style>
  <w:style w:type="paragraph" w:styleId="Listenabsatz">
    <w:name w:val="List Paragraph"/>
    <w:basedOn w:val="Standard"/>
    <w:uiPriority w:val="34"/>
    <w:qFormat/>
    <w:rsid w:val="00F24F3B"/>
    <w:pPr>
      <w:ind w:left="720"/>
      <w:contextualSpacing/>
    </w:pPr>
  </w:style>
  <w:style w:type="character" w:styleId="Hyperlink">
    <w:name w:val="Hyperlink"/>
    <w:basedOn w:val="Absatz-Standardschriftart"/>
    <w:uiPriority w:val="99"/>
    <w:unhideWhenUsed/>
    <w:rsid w:val="006B6717"/>
    <w:rPr>
      <w:color w:val="0563C1" w:themeColor="hyperlink"/>
      <w:u w:val="single"/>
    </w:rPr>
  </w:style>
  <w:style w:type="character" w:customStyle="1" w:styleId="NichtaufgelsteErwhnung1">
    <w:name w:val="Nicht aufgelöste Erwähnung1"/>
    <w:basedOn w:val="Absatz-Standardschriftart"/>
    <w:uiPriority w:val="99"/>
    <w:semiHidden/>
    <w:unhideWhenUsed/>
    <w:rsid w:val="006B6717"/>
    <w:rPr>
      <w:color w:val="605E5C"/>
      <w:shd w:val="clear" w:color="auto" w:fill="E1DFDD"/>
    </w:rPr>
  </w:style>
  <w:style w:type="paragraph" w:styleId="StandardWeb">
    <w:name w:val="Normal (Web)"/>
    <w:basedOn w:val="Standard"/>
    <w:uiPriority w:val="99"/>
    <w:unhideWhenUsed/>
    <w:rsid w:val="003A1F5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8062C9"/>
    <w:rPr>
      <w:sz w:val="16"/>
      <w:szCs w:val="16"/>
    </w:rPr>
  </w:style>
  <w:style w:type="paragraph" w:styleId="Kommentartext">
    <w:name w:val="annotation text"/>
    <w:basedOn w:val="Standard"/>
    <w:link w:val="KommentartextZchn"/>
    <w:uiPriority w:val="99"/>
    <w:semiHidden/>
    <w:unhideWhenUsed/>
    <w:rsid w:val="008062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062C9"/>
    <w:rPr>
      <w:sz w:val="20"/>
      <w:szCs w:val="20"/>
    </w:rPr>
  </w:style>
  <w:style w:type="paragraph" w:styleId="Kommentarthema">
    <w:name w:val="annotation subject"/>
    <w:basedOn w:val="Kommentartext"/>
    <w:next w:val="Kommentartext"/>
    <w:link w:val="KommentarthemaZchn"/>
    <w:uiPriority w:val="99"/>
    <w:semiHidden/>
    <w:unhideWhenUsed/>
    <w:rsid w:val="008062C9"/>
    <w:rPr>
      <w:b/>
      <w:bCs/>
    </w:rPr>
  </w:style>
  <w:style w:type="character" w:customStyle="1" w:styleId="KommentarthemaZchn">
    <w:name w:val="Kommentarthema Zchn"/>
    <w:basedOn w:val="KommentartextZchn"/>
    <w:link w:val="Kommentarthema"/>
    <w:uiPriority w:val="99"/>
    <w:semiHidden/>
    <w:rsid w:val="008062C9"/>
    <w:rPr>
      <w:b/>
      <w:bCs/>
      <w:sz w:val="20"/>
      <w:szCs w:val="20"/>
    </w:rPr>
  </w:style>
  <w:style w:type="paragraph" w:styleId="Sprechblasentext">
    <w:name w:val="Balloon Text"/>
    <w:basedOn w:val="Standard"/>
    <w:link w:val="SprechblasentextZchn"/>
    <w:uiPriority w:val="99"/>
    <w:semiHidden/>
    <w:unhideWhenUsed/>
    <w:rsid w:val="008062C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6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5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187">
          <w:marLeft w:val="446"/>
          <w:marRight w:val="0"/>
          <w:marTop w:val="0"/>
          <w:marBottom w:val="0"/>
          <w:divBdr>
            <w:top w:val="none" w:sz="0" w:space="0" w:color="auto"/>
            <w:left w:val="none" w:sz="0" w:space="0" w:color="auto"/>
            <w:bottom w:val="none" w:sz="0" w:space="0" w:color="auto"/>
            <w:right w:val="none" w:sz="0" w:space="0" w:color="auto"/>
          </w:divBdr>
        </w:div>
      </w:divsChild>
    </w:div>
    <w:div w:id="172303905">
      <w:bodyDiv w:val="1"/>
      <w:marLeft w:val="0"/>
      <w:marRight w:val="0"/>
      <w:marTop w:val="0"/>
      <w:marBottom w:val="0"/>
      <w:divBdr>
        <w:top w:val="none" w:sz="0" w:space="0" w:color="auto"/>
        <w:left w:val="none" w:sz="0" w:space="0" w:color="auto"/>
        <w:bottom w:val="none" w:sz="0" w:space="0" w:color="auto"/>
        <w:right w:val="none" w:sz="0" w:space="0" w:color="auto"/>
      </w:divBdr>
      <w:divsChild>
        <w:div w:id="2086369746">
          <w:marLeft w:val="1267"/>
          <w:marRight w:val="0"/>
          <w:marTop w:val="0"/>
          <w:marBottom w:val="192"/>
          <w:divBdr>
            <w:top w:val="none" w:sz="0" w:space="0" w:color="auto"/>
            <w:left w:val="none" w:sz="0" w:space="0" w:color="auto"/>
            <w:bottom w:val="none" w:sz="0" w:space="0" w:color="auto"/>
            <w:right w:val="none" w:sz="0" w:space="0" w:color="auto"/>
          </w:divBdr>
        </w:div>
      </w:divsChild>
    </w:div>
    <w:div w:id="206070625">
      <w:bodyDiv w:val="1"/>
      <w:marLeft w:val="0"/>
      <w:marRight w:val="0"/>
      <w:marTop w:val="0"/>
      <w:marBottom w:val="0"/>
      <w:divBdr>
        <w:top w:val="none" w:sz="0" w:space="0" w:color="auto"/>
        <w:left w:val="none" w:sz="0" w:space="0" w:color="auto"/>
        <w:bottom w:val="none" w:sz="0" w:space="0" w:color="auto"/>
        <w:right w:val="none" w:sz="0" w:space="0" w:color="auto"/>
      </w:divBdr>
    </w:div>
    <w:div w:id="248848820">
      <w:bodyDiv w:val="1"/>
      <w:marLeft w:val="0"/>
      <w:marRight w:val="0"/>
      <w:marTop w:val="0"/>
      <w:marBottom w:val="0"/>
      <w:divBdr>
        <w:top w:val="none" w:sz="0" w:space="0" w:color="auto"/>
        <w:left w:val="none" w:sz="0" w:space="0" w:color="auto"/>
        <w:bottom w:val="none" w:sz="0" w:space="0" w:color="auto"/>
        <w:right w:val="none" w:sz="0" w:space="0" w:color="auto"/>
      </w:divBdr>
    </w:div>
    <w:div w:id="253364266">
      <w:bodyDiv w:val="1"/>
      <w:marLeft w:val="0"/>
      <w:marRight w:val="0"/>
      <w:marTop w:val="0"/>
      <w:marBottom w:val="0"/>
      <w:divBdr>
        <w:top w:val="none" w:sz="0" w:space="0" w:color="auto"/>
        <w:left w:val="none" w:sz="0" w:space="0" w:color="auto"/>
        <w:bottom w:val="none" w:sz="0" w:space="0" w:color="auto"/>
        <w:right w:val="none" w:sz="0" w:space="0" w:color="auto"/>
      </w:divBdr>
    </w:div>
    <w:div w:id="410543182">
      <w:bodyDiv w:val="1"/>
      <w:marLeft w:val="0"/>
      <w:marRight w:val="0"/>
      <w:marTop w:val="0"/>
      <w:marBottom w:val="0"/>
      <w:divBdr>
        <w:top w:val="none" w:sz="0" w:space="0" w:color="auto"/>
        <w:left w:val="none" w:sz="0" w:space="0" w:color="auto"/>
        <w:bottom w:val="none" w:sz="0" w:space="0" w:color="auto"/>
        <w:right w:val="none" w:sz="0" w:space="0" w:color="auto"/>
      </w:divBdr>
    </w:div>
    <w:div w:id="838349705">
      <w:bodyDiv w:val="1"/>
      <w:marLeft w:val="0"/>
      <w:marRight w:val="0"/>
      <w:marTop w:val="0"/>
      <w:marBottom w:val="0"/>
      <w:divBdr>
        <w:top w:val="none" w:sz="0" w:space="0" w:color="auto"/>
        <w:left w:val="none" w:sz="0" w:space="0" w:color="auto"/>
        <w:bottom w:val="none" w:sz="0" w:space="0" w:color="auto"/>
        <w:right w:val="none" w:sz="0" w:space="0" w:color="auto"/>
      </w:divBdr>
    </w:div>
    <w:div w:id="1311129036">
      <w:bodyDiv w:val="1"/>
      <w:marLeft w:val="0"/>
      <w:marRight w:val="0"/>
      <w:marTop w:val="0"/>
      <w:marBottom w:val="0"/>
      <w:divBdr>
        <w:top w:val="none" w:sz="0" w:space="0" w:color="auto"/>
        <w:left w:val="none" w:sz="0" w:space="0" w:color="auto"/>
        <w:bottom w:val="none" w:sz="0" w:space="0" w:color="auto"/>
        <w:right w:val="none" w:sz="0" w:space="0" w:color="auto"/>
      </w:divBdr>
    </w:div>
    <w:div w:id="1313102614">
      <w:bodyDiv w:val="1"/>
      <w:marLeft w:val="0"/>
      <w:marRight w:val="0"/>
      <w:marTop w:val="0"/>
      <w:marBottom w:val="0"/>
      <w:divBdr>
        <w:top w:val="none" w:sz="0" w:space="0" w:color="auto"/>
        <w:left w:val="none" w:sz="0" w:space="0" w:color="auto"/>
        <w:bottom w:val="none" w:sz="0" w:space="0" w:color="auto"/>
        <w:right w:val="none" w:sz="0" w:space="0" w:color="auto"/>
      </w:divBdr>
      <w:divsChild>
        <w:div w:id="1327367150">
          <w:marLeft w:val="547"/>
          <w:marRight w:val="0"/>
          <w:marTop w:val="0"/>
          <w:marBottom w:val="230"/>
          <w:divBdr>
            <w:top w:val="none" w:sz="0" w:space="0" w:color="auto"/>
            <w:left w:val="none" w:sz="0" w:space="0" w:color="auto"/>
            <w:bottom w:val="none" w:sz="0" w:space="0" w:color="auto"/>
            <w:right w:val="none" w:sz="0" w:space="0" w:color="auto"/>
          </w:divBdr>
        </w:div>
      </w:divsChild>
    </w:div>
    <w:div w:id="1355226051">
      <w:bodyDiv w:val="1"/>
      <w:marLeft w:val="0"/>
      <w:marRight w:val="0"/>
      <w:marTop w:val="0"/>
      <w:marBottom w:val="0"/>
      <w:divBdr>
        <w:top w:val="none" w:sz="0" w:space="0" w:color="auto"/>
        <w:left w:val="none" w:sz="0" w:space="0" w:color="auto"/>
        <w:bottom w:val="none" w:sz="0" w:space="0" w:color="auto"/>
        <w:right w:val="none" w:sz="0" w:space="0" w:color="auto"/>
      </w:divBdr>
      <w:divsChild>
        <w:div w:id="1063912273">
          <w:marLeft w:val="547"/>
          <w:marRight w:val="0"/>
          <w:marTop w:val="0"/>
          <w:marBottom w:val="230"/>
          <w:divBdr>
            <w:top w:val="none" w:sz="0" w:space="0" w:color="auto"/>
            <w:left w:val="none" w:sz="0" w:space="0" w:color="auto"/>
            <w:bottom w:val="none" w:sz="0" w:space="0" w:color="auto"/>
            <w:right w:val="none" w:sz="0" w:space="0" w:color="auto"/>
          </w:divBdr>
        </w:div>
      </w:divsChild>
    </w:div>
    <w:div w:id="18352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sargsyan@umgis.de"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12042-8638-4F30-B40F-E509161F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6187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Brämer, Thilo</dc:creator>
  <cp:keywords/>
  <dc:description/>
  <cp:lastModifiedBy>Patrick Krähenmann</cp:lastModifiedBy>
  <cp:revision>2</cp:revision>
  <cp:lastPrinted>2026-02-24T11:40:00Z</cp:lastPrinted>
  <dcterms:created xsi:type="dcterms:W3CDTF">2026-03-05T08:34:00Z</dcterms:created>
  <dcterms:modified xsi:type="dcterms:W3CDTF">2026-03-05T08:34:00Z</dcterms:modified>
</cp:coreProperties>
</file>